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00" w:type="dxa"/>
        <w:jc w:val="center"/>
        <w:tblCellSpacing w:w="0" w:type="dxa"/>
        <w:shd w:val="clear" w:color="auto" w:fill="FFFFFF"/>
        <w:tblCellMar>
          <w:left w:w="0" w:type="dxa"/>
          <w:right w:w="0" w:type="dxa"/>
        </w:tblCellMar>
        <w:tblLook w:val="04A0" w:firstRow="1" w:lastRow="0" w:firstColumn="1" w:lastColumn="0" w:noHBand="0" w:noVBand="1"/>
      </w:tblPr>
      <w:tblGrid>
        <w:gridCol w:w="11880"/>
        <w:gridCol w:w="6"/>
        <w:gridCol w:w="6"/>
      </w:tblGrid>
      <w:tr w:rsidR="00434536" w:rsidRPr="00434536" w:rsidTr="00434536">
        <w:trPr>
          <w:tblCellSpacing w:w="0" w:type="dxa"/>
          <w:jc w:val="center"/>
        </w:trPr>
        <w:tc>
          <w:tcPr>
            <w:tcW w:w="0" w:type="auto"/>
            <w:gridSpan w:val="3"/>
            <w:shd w:val="clear" w:color="auto" w:fill="FFFFFF"/>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870F1F"/>
                <w:sz w:val="26"/>
                <w:szCs w:val="26"/>
              </w:rPr>
            </w:pPr>
            <w:r w:rsidRPr="00434536">
              <w:rPr>
                <w:rFonts w:ascii="Verdana" w:eastAsia="Times New Roman" w:hAnsi="Verdana" w:cs="Times New Roman"/>
                <w:b/>
                <w:bCs/>
                <w:color w:val="870F1F"/>
                <w:sz w:val="26"/>
                <w:szCs w:val="26"/>
              </w:rPr>
              <w:t>6.4 Fancy Yarns</w:t>
            </w:r>
          </w:p>
        </w:tc>
      </w:tr>
      <w:tr w:rsidR="00434536" w:rsidRPr="00434536" w:rsidTr="00434536">
        <w:trPr>
          <w:trHeight w:val="285"/>
          <w:tblCellSpacing w:w="0" w:type="dxa"/>
          <w:jc w:val="center"/>
        </w:trPr>
        <w:tc>
          <w:tcPr>
            <w:tcW w:w="0" w:type="auto"/>
            <w:shd w:val="clear" w:color="auto" w:fill="FFFFFF"/>
            <w:hideMark/>
          </w:tcPr>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11880"/>
            </w:tblGrid>
            <w:tr w:rsidR="00434536" w:rsidRPr="00434536">
              <w:trPr>
                <w:tblCellSpacing w:w="15" w:type="dxa"/>
              </w:trPr>
              <w:tc>
                <w:tcPr>
                  <w:tcW w:w="0" w:type="auto"/>
                  <w:vAlign w:val="center"/>
                  <w:hideMark/>
                </w:tcPr>
                <w:tbl>
                  <w:tblPr>
                    <w:tblW w:w="11790" w:type="dxa"/>
                    <w:tblCellSpacing w:w="15" w:type="dxa"/>
                    <w:tblCellMar>
                      <w:left w:w="0" w:type="dxa"/>
                      <w:right w:w="0" w:type="dxa"/>
                    </w:tblCellMar>
                    <w:tblLook w:val="04A0" w:firstRow="1" w:lastRow="0" w:firstColumn="1" w:lastColumn="0" w:noHBand="0" w:noVBand="1"/>
                  </w:tblPr>
                  <w:tblGrid>
                    <w:gridCol w:w="11790"/>
                  </w:tblGrid>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Fancy yarns are special products of spinning, twisting, wrapping, texturing and knitting, etc. The demand for yarns with structural and/or optical effects is due to the special aesthetic and high decorative appeal to the woven, knitted materials, and other textiles as well. Textile materials that are produced using yarns with effects find applications in normal and high fashion clothing.</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Such yarns are also used for decorative textiles like</w:t>
                        </w:r>
                      </w:p>
                    </w:tc>
                  </w:tr>
                  <w:tr w:rsidR="00434536" w:rsidRPr="00434536">
                    <w:trPr>
                      <w:tblCellSpacing w:w="15" w:type="dxa"/>
                    </w:trPr>
                    <w:tc>
                      <w:tcPr>
                        <w:tcW w:w="0" w:type="auto"/>
                        <w:vAlign w:val="center"/>
                        <w:hideMark/>
                      </w:tcPr>
                      <w:p w:rsidR="00434536" w:rsidRPr="00434536" w:rsidRDefault="00434536" w:rsidP="00434536">
                        <w:pPr>
                          <w:numPr>
                            <w:ilvl w:val="0"/>
                            <w:numId w:val="1"/>
                          </w:num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curtains</w:t>
                        </w:r>
                      </w:p>
                      <w:p w:rsidR="00434536" w:rsidRPr="00434536" w:rsidRDefault="00434536" w:rsidP="00434536">
                        <w:pPr>
                          <w:numPr>
                            <w:ilvl w:val="0"/>
                            <w:numId w:val="1"/>
                          </w:num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carpets</w:t>
                        </w:r>
                      </w:p>
                      <w:p w:rsidR="00434536" w:rsidRPr="00434536" w:rsidRDefault="00434536" w:rsidP="00434536">
                        <w:pPr>
                          <w:numPr>
                            <w:ilvl w:val="0"/>
                            <w:numId w:val="1"/>
                          </w:num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ladies and children Outerwear</w:t>
                        </w:r>
                      </w:p>
                      <w:p w:rsidR="00434536" w:rsidRPr="00434536" w:rsidRDefault="00434536" w:rsidP="00434536">
                        <w:pPr>
                          <w:numPr>
                            <w:ilvl w:val="0"/>
                            <w:numId w:val="1"/>
                          </w:num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Decor materials and textile fabrics in the corporate sector, as for example in the trim of a car or textile furnishing of a hotel lobby are becoming more and more important.</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Fancy yarns have deliberately introduced irregular characteristics, in </w:t>
                        </w:r>
                        <w:proofErr w:type="gramStart"/>
                        <w:r w:rsidRPr="00434536">
                          <w:rPr>
                            <w:rFonts w:ascii="Verdana" w:eastAsia="Times New Roman" w:hAnsi="Verdana" w:cs="Times New Roman"/>
                            <w:color w:val="000000"/>
                            <w:sz w:val="18"/>
                            <w:szCs w:val="18"/>
                          </w:rPr>
                          <w:t>either diameter and</w:t>
                        </w:r>
                        <w:proofErr w:type="gramEnd"/>
                        <w:r w:rsidRPr="00434536">
                          <w:rPr>
                            <w:rFonts w:ascii="Verdana" w:eastAsia="Times New Roman" w:hAnsi="Verdana" w:cs="Times New Roman"/>
                            <w:color w:val="000000"/>
                            <w:sz w:val="18"/>
                            <w:szCs w:val="18"/>
                          </w:rPr>
                          <w:t xml:space="preserve"> bulk and/or in color, etc. as well as virtually new structures composed of fibers, yarns or other products that differentiate them from conventionally spun or multifilament yarns. New looks, structures and raw materials of fancy yarns are constantly in demand.</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Components of fancy yarns can be of natural or </w:t>
                        </w:r>
                        <w:proofErr w:type="spellStart"/>
                        <w:r w:rsidRPr="00434536">
                          <w:rPr>
                            <w:rFonts w:ascii="Verdana" w:eastAsia="Times New Roman" w:hAnsi="Verdana" w:cs="Times New Roman"/>
                            <w:color w:val="000000"/>
                            <w:sz w:val="18"/>
                            <w:szCs w:val="18"/>
                          </w:rPr>
                          <w:t>man made</w:t>
                        </w:r>
                        <w:proofErr w:type="spellEnd"/>
                        <w:r w:rsidRPr="00434536">
                          <w:rPr>
                            <w:rFonts w:ascii="Verdana" w:eastAsia="Times New Roman" w:hAnsi="Verdana" w:cs="Times New Roman"/>
                            <w:color w:val="000000"/>
                            <w:sz w:val="18"/>
                            <w:szCs w:val="18"/>
                          </w:rPr>
                          <w:t xml:space="preserve"> fibers: staple length or continuous filaments but nowadays it appears the especially unusual structures of fancy yarns that are very desirable in designing of new textiles. There are so many different types of fancy yarns. Most of them are produced using spinning or twisting machinery that are modified or specially developed for this purpose. Some types of such yarns are produced from “fancy fiber” or “fancy slivers” used as minor components of yarns made by spinners with normal equipment, still others are made exclusively by filament yarns using adaptations of various processes as well as tape-knit fancy yarns are produced using a range of take-up rations and component yarns on a knitting machine specially designed for fancy yarn manufacture.</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Different types of fancy yarns that are available are briefly described.</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color w:val="870F1F"/>
                            <w:sz w:val="21"/>
                            <w:szCs w:val="21"/>
                          </w:rPr>
                          <w:t>Marl Yarn</w:t>
                        </w: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This is the simplest among the fancy yarns and is made by twisting two different colored yarns by doubling process. It is different from normal double yarn in the sense of texture.</w:t>
                        </w:r>
                      </w:p>
                    </w:tc>
                  </w:tr>
                  <w:tr w:rsidR="00434536" w:rsidRPr="00434536">
                    <w:trPr>
                      <w:tblCellSpacing w:w="15" w:type="dxa"/>
                    </w:trPr>
                    <w:tc>
                      <w:tcPr>
                        <w:tcW w:w="0" w:type="auto"/>
                        <w:vAlign w:val="center"/>
                        <w:hideMark/>
                      </w:tcPr>
                      <w:tbl>
                        <w:tblPr>
                          <w:tblW w:w="8010" w:type="dxa"/>
                          <w:jc w:val="center"/>
                          <w:tblCellSpacing w:w="15" w:type="dxa"/>
                          <w:tblCellMar>
                            <w:top w:w="15" w:type="dxa"/>
                            <w:left w:w="15" w:type="dxa"/>
                            <w:bottom w:w="15" w:type="dxa"/>
                            <w:right w:w="15" w:type="dxa"/>
                          </w:tblCellMar>
                          <w:tblLook w:val="04A0" w:firstRow="1" w:lastRow="0" w:firstColumn="1" w:lastColumn="0" w:noHBand="0" w:noVBand="1"/>
                        </w:tblPr>
                        <w:tblGrid>
                          <w:gridCol w:w="8010"/>
                        </w:tblGrid>
                        <w:tr w:rsidR="00434536" w:rsidRPr="00434536">
                          <w:trPr>
                            <w:tblCellSpacing w:w="15" w:type="dxa"/>
                            <w:jc w:val="center"/>
                          </w:trPr>
                          <w:tc>
                            <w:tcPr>
                              <w:tcW w:w="792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5029200" cy="1294130"/>
                                    <wp:effectExtent l="0" t="0" r="0" b="1270"/>
                                    <wp:docPr id="15" name="Picture 15" descr="https://nptel.ac.in/content/storage2/courses/116102038/Flash/lec42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ptel.ac.in/content/storage2/courses/116102038/Flash/lec42fi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0" cy="1294130"/>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 xml:space="preserve">Figure </w:t>
                              </w:r>
                              <w:proofErr w:type="gramStart"/>
                              <w:r w:rsidRPr="00434536">
                                <w:rPr>
                                  <w:rFonts w:ascii="Verdana" w:eastAsia="Times New Roman" w:hAnsi="Verdana" w:cs="Times New Roman"/>
                                  <w:b/>
                                  <w:bCs/>
                                  <w:color w:val="006600"/>
                                  <w:sz w:val="21"/>
                                  <w:szCs w:val="21"/>
                                </w:rPr>
                                <w:t>1 :</w:t>
                              </w:r>
                              <w:proofErr w:type="gramEnd"/>
                              <w:r w:rsidRPr="00434536">
                                <w:rPr>
                                  <w:rFonts w:ascii="Verdana" w:eastAsia="Times New Roman" w:hAnsi="Verdana" w:cs="Times New Roman"/>
                                  <w:b/>
                                  <w:bCs/>
                                  <w:color w:val="006600"/>
                                  <w:sz w:val="21"/>
                                  <w:szCs w:val="21"/>
                                </w:rPr>
                                <w:t xml:space="preserve"> Structure of Marl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The yarn structure shown in </w:t>
                        </w:r>
                        <w:r w:rsidRPr="00434536">
                          <w:rPr>
                            <w:rFonts w:ascii="Verdana" w:eastAsia="Times New Roman" w:hAnsi="Verdana" w:cs="Times New Roman"/>
                            <w:b/>
                            <w:bCs/>
                            <w:color w:val="FF3300"/>
                            <w:sz w:val="18"/>
                            <w:szCs w:val="18"/>
                          </w:rPr>
                          <w:t>Figure 1</w:t>
                        </w:r>
                        <w:r w:rsidRPr="00434536">
                          <w:rPr>
                            <w:rFonts w:ascii="Verdana" w:eastAsia="Times New Roman" w:hAnsi="Verdana" w:cs="Times New Roman"/>
                            <w:color w:val="000000"/>
                            <w:sz w:val="18"/>
                            <w:szCs w:val="18"/>
                          </w:rPr>
                          <w:t> above clearly shows the alternation of the colors that is the primary effect of marl yarn, as well as demonstrating the plain structure, which is that of an ordinary folded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Use</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These yarns are used make to good effect in discreet pinstripes for men’s suiting’s or to produce a subtly and irregularly patterned knitted fabric with a relatively simple fabric construction. They may also be used to provide a </w:t>
                        </w:r>
                        <w:proofErr w:type="spellStart"/>
                        <w:r w:rsidRPr="00434536">
                          <w:rPr>
                            <w:rFonts w:ascii="Verdana" w:eastAsia="Times New Roman" w:hAnsi="Verdana" w:cs="Times New Roman"/>
                            <w:color w:val="000000"/>
                            <w:sz w:val="18"/>
                            <w:szCs w:val="18"/>
                          </w:rPr>
                          <w:t>Lurex</w:t>
                        </w:r>
                        <w:proofErr w:type="spellEnd"/>
                        <w:r w:rsidRPr="00434536">
                          <w:rPr>
                            <w:rFonts w:ascii="Verdana" w:eastAsia="Times New Roman" w:hAnsi="Verdana" w:cs="Times New Roman"/>
                            <w:color w:val="000000"/>
                            <w:sz w:val="18"/>
                            <w:szCs w:val="18"/>
                          </w:rPr>
                          <w:t xml:space="preserve"> or other metallic yarn with strong support, while at the same time creating a more subtle effect.</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b/>
                            <w:bCs/>
                            <w:i/>
                            <w:iCs/>
                            <w:color w:val="870F1F"/>
                            <w:sz w:val="21"/>
                            <w:szCs w:val="21"/>
                          </w:rPr>
                          <w:t>Spiral or Corkscrew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 spiral or corkscrew yarn is a plied yarn that displays a characteristic smooth spiraling of one component around the other. </w:t>
                        </w:r>
                        <w:r w:rsidRPr="00434536">
                          <w:rPr>
                            <w:rFonts w:ascii="Verdana" w:eastAsia="Times New Roman" w:hAnsi="Verdana" w:cs="Times New Roman"/>
                            <w:b/>
                            <w:bCs/>
                            <w:color w:val="FF3300"/>
                            <w:sz w:val="18"/>
                            <w:szCs w:val="18"/>
                          </w:rPr>
                          <w:t>Figure 2</w:t>
                        </w:r>
                        <w:r w:rsidRPr="00434536">
                          <w:rPr>
                            <w:rFonts w:ascii="Verdana" w:eastAsia="Times New Roman" w:hAnsi="Verdana" w:cs="Times New Roman"/>
                            <w:color w:val="000000"/>
                            <w:sz w:val="18"/>
                            <w:szCs w:val="18"/>
                          </w:rPr>
                          <w:t> shows the basic structure, which is straightforward, except in the differing lengths of the two yarns involved, very similar to the structure of a marl yarn.</w:t>
                        </w:r>
                      </w:p>
                    </w:tc>
                  </w:tr>
                  <w:tr w:rsidR="00434536" w:rsidRPr="00434536">
                    <w:trPr>
                      <w:tblCellSpacing w:w="15" w:type="dxa"/>
                    </w:trPr>
                    <w:tc>
                      <w:tcPr>
                        <w:tcW w:w="0" w:type="auto"/>
                        <w:vAlign w:val="center"/>
                        <w:hideMark/>
                      </w:tcPr>
                      <w:tbl>
                        <w:tblPr>
                          <w:tblW w:w="8940" w:type="dxa"/>
                          <w:jc w:val="center"/>
                          <w:tblCellSpacing w:w="15" w:type="dxa"/>
                          <w:tblCellMar>
                            <w:top w:w="15" w:type="dxa"/>
                            <w:left w:w="15" w:type="dxa"/>
                            <w:bottom w:w="15" w:type="dxa"/>
                            <w:right w:w="15" w:type="dxa"/>
                          </w:tblCellMar>
                          <w:tblLook w:val="04A0" w:firstRow="1" w:lastRow="0" w:firstColumn="1" w:lastColumn="0" w:noHBand="0" w:noVBand="1"/>
                        </w:tblPr>
                        <w:tblGrid>
                          <w:gridCol w:w="8945"/>
                        </w:tblGrid>
                        <w:tr w:rsidR="00434536" w:rsidRPr="00434536">
                          <w:trPr>
                            <w:tblCellSpacing w:w="15" w:type="dxa"/>
                            <w:jc w:val="center"/>
                          </w:trPr>
                          <w:tc>
                            <w:tcPr>
                              <w:tcW w:w="885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5622925" cy="1068705"/>
                                    <wp:effectExtent l="0" t="0" r="0" b="0"/>
                                    <wp:docPr id="14" name="Picture 14" descr="https://nptel.ac.in/content/storage2/courses/116102038/Flash/lec42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ptel.ac.in/content/storage2/courses/116102038/Flash/lec42fig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2925" cy="106870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Times New Roman" w:eastAsia="Times New Roman" w:hAnsi="Times New Roman" w:cs="Times New Roman"/>
                                  <w:sz w:val="24"/>
                                  <w:szCs w:val="24"/>
                                </w:rPr>
                              </w:pPr>
                              <w:r w:rsidRPr="00434536">
                                <w:rPr>
                                  <w:rFonts w:ascii="Verdana" w:eastAsia="Times New Roman" w:hAnsi="Verdana" w:cs="Times New Roman"/>
                                  <w:b/>
                                  <w:bCs/>
                                  <w:color w:val="006600"/>
                                  <w:sz w:val="21"/>
                                  <w:szCs w:val="21"/>
                                </w:rPr>
                                <w:t>Figure 2 : Structure of Spiral or Corkscrew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Gimp Yarn</w:t>
                        </w: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 gimp yarn is a compound yarn consisting of a twisted core with an effect yarn wrapped around it so as to produce wavy projections on its surface. This structure is shown in</w:t>
                        </w:r>
                        <w:r w:rsidRPr="00434536">
                          <w:rPr>
                            <w:rFonts w:ascii="Verdana" w:eastAsia="Times New Roman" w:hAnsi="Verdana" w:cs="Times New Roman"/>
                            <w:b/>
                            <w:bCs/>
                            <w:color w:val="FF3300"/>
                            <w:sz w:val="18"/>
                            <w:szCs w:val="18"/>
                          </w:rPr>
                          <w:t> Figure 3</w:t>
                        </w:r>
                        <w:r w:rsidRPr="00434536">
                          <w:rPr>
                            <w:rFonts w:ascii="Verdana" w:eastAsia="Times New Roman" w:hAnsi="Verdana" w:cs="Times New Roman"/>
                            <w:color w:val="000000"/>
                            <w:sz w:val="18"/>
                            <w:szCs w:val="18"/>
                          </w:rPr>
                          <w:t>.</w:t>
                        </w:r>
                      </w:p>
                    </w:tc>
                  </w:tr>
                  <w:tr w:rsidR="00434536" w:rsidRPr="00434536">
                    <w:trPr>
                      <w:tblCellSpacing w:w="15" w:type="dxa"/>
                    </w:trPr>
                    <w:tc>
                      <w:tcPr>
                        <w:tcW w:w="0" w:type="auto"/>
                        <w:vAlign w:val="center"/>
                        <w:hideMark/>
                      </w:tcPr>
                      <w:tbl>
                        <w:tblPr>
                          <w:tblW w:w="9795" w:type="dxa"/>
                          <w:jc w:val="center"/>
                          <w:tblCellSpacing w:w="15" w:type="dxa"/>
                          <w:tblCellMar>
                            <w:top w:w="15" w:type="dxa"/>
                            <w:left w:w="15" w:type="dxa"/>
                            <w:bottom w:w="15" w:type="dxa"/>
                            <w:right w:w="15" w:type="dxa"/>
                          </w:tblCellMar>
                          <w:tblLook w:val="04A0" w:firstRow="1" w:lastRow="0" w:firstColumn="1" w:lastColumn="0" w:noHBand="0" w:noVBand="1"/>
                        </w:tblPr>
                        <w:tblGrid>
                          <w:gridCol w:w="9810"/>
                        </w:tblGrid>
                        <w:tr w:rsidR="00434536" w:rsidRPr="00434536">
                          <w:trPr>
                            <w:tblCellSpacing w:w="15" w:type="dxa"/>
                            <w:jc w:val="center"/>
                          </w:trPr>
                          <w:tc>
                            <w:tcPr>
                              <w:tcW w:w="9705"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6163310" cy="884555"/>
                                    <wp:effectExtent l="0" t="0" r="8890" b="0"/>
                                    <wp:docPr id="13" name="Picture 13" descr="https://nptel.ac.in/content/storage2/courses/116102038/Flash/lec42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ptel.ac.in/content/storage2/courses/116102038/Flash/lec42fig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3310" cy="88455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3 : Structure of Gimp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Since a binder yarn is needed to bring the stability of the structure, the yarn is produced in two stages. Two yarns of widely varying counts are plied together, thick around thin, and then reverse bound. Reverse binding removes of twist that creates the wavy profiles, since it makes the effect yarns longer than the actual length of the completed yarn. The texture properties of a gimp are clearly better than those of a spiral yarn, as apart from being different. The finer of the two gimps shows that the effect is less regular, and even perhaps less well-defined.</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Diamond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 diamond yarn is produced by folding a coarse single yarn or roving with a fine yarn or filament having contrasting color using S-twist, and cabling it with a similar fine yarn using Z-twist. Multi-fold or ‘cabled’ yarns may be made by extending and varying this technique, to bring about a wide range of effects. Clearly, a true diamond yarn would show some compression effect upon the thick yarn from the thin ones, an effect which in the interests of clarity is not provided in </w:t>
                        </w:r>
                        <w:r w:rsidRPr="00434536">
                          <w:rPr>
                            <w:rFonts w:ascii="Verdana" w:eastAsia="Times New Roman" w:hAnsi="Verdana" w:cs="Times New Roman"/>
                            <w:b/>
                            <w:bCs/>
                            <w:color w:val="FF3300"/>
                            <w:sz w:val="18"/>
                            <w:szCs w:val="18"/>
                          </w:rPr>
                          <w:t>Figure 4</w:t>
                        </w:r>
                        <w:r w:rsidRPr="00434536">
                          <w:rPr>
                            <w:rFonts w:ascii="Verdana" w:eastAsia="Times New Roman" w:hAnsi="Verdana" w:cs="Times New Roman"/>
                            <w:color w:val="000000"/>
                            <w:sz w:val="18"/>
                            <w:szCs w:val="18"/>
                          </w:rPr>
                          <w:t>.</w:t>
                        </w:r>
                      </w:p>
                    </w:tc>
                  </w:tr>
                  <w:tr w:rsidR="00434536" w:rsidRPr="00434536">
                    <w:trPr>
                      <w:tblCellSpacing w:w="15" w:type="dxa"/>
                    </w:trPr>
                    <w:tc>
                      <w:tcPr>
                        <w:tcW w:w="0" w:type="auto"/>
                        <w:vAlign w:val="center"/>
                        <w:hideMark/>
                      </w:tcPr>
                      <w:tbl>
                        <w:tblPr>
                          <w:tblW w:w="9990" w:type="dxa"/>
                          <w:jc w:val="center"/>
                          <w:tblCellSpacing w:w="15" w:type="dxa"/>
                          <w:tblCellMar>
                            <w:top w:w="15" w:type="dxa"/>
                            <w:left w:w="15" w:type="dxa"/>
                            <w:bottom w:w="15" w:type="dxa"/>
                            <w:right w:w="15" w:type="dxa"/>
                          </w:tblCellMar>
                          <w:tblLook w:val="04A0" w:firstRow="1" w:lastRow="0" w:firstColumn="1" w:lastColumn="0" w:noHBand="0" w:noVBand="1"/>
                        </w:tblPr>
                        <w:tblGrid>
                          <w:gridCol w:w="9992"/>
                        </w:tblGrid>
                        <w:tr w:rsidR="00434536" w:rsidRPr="00434536">
                          <w:trPr>
                            <w:tblCellSpacing w:w="15" w:type="dxa"/>
                            <w:jc w:val="center"/>
                          </w:trPr>
                          <w:tc>
                            <w:tcPr>
                              <w:tcW w:w="990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6287770" cy="926465"/>
                                    <wp:effectExtent l="0" t="0" r="0" b="6985"/>
                                    <wp:docPr id="12" name="Picture 12" descr="https://nptel.ac.in/content/storage2/courses/116102038/Flash/lec42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ptel.ac.in/content/storage2/courses/116102038/Flash/lec42fig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7770" cy="92646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4 : Structure of Diamond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This is a yarn that can be very useful to designers looking to create subtle effects of color and texture, particularly in relatively simple fabric structures.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i/>
                            <w:iCs/>
                            <w:color w:val="000000"/>
                            <w:sz w:val="18"/>
                            <w:szCs w:val="18"/>
                          </w:rPr>
                          <w:t>Boucle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This types of yarns are characterized by tight loops projecting from the body of the yarn at nearly regular intervals, as shown if </w:t>
                        </w:r>
                        <w:r w:rsidRPr="00434536">
                          <w:rPr>
                            <w:rFonts w:ascii="Verdana" w:eastAsia="Times New Roman" w:hAnsi="Verdana" w:cs="Times New Roman"/>
                            <w:b/>
                            <w:bCs/>
                            <w:color w:val="FF3300"/>
                            <w:sz w:val="18"/>
                            <w:szCs w:val="18"/>
                          </w:rPr>
                          <w:t>Figure 5</w:t>
                        </w:r>
                        <w:r w:rsidRPr="00434536">
                          <w:rPr>
                            <w:rFonts w:ascii="Verdana" w:eastAsia="Times New Roman" w:hAnsi="Verdana" w:cs="Times New Roman"/>
                            <w:color w:val="000000"/>
                            <w:sz w:val="18"/>
                            <w:szCs w:val="18"/>
                          </w:rPr>
                          <w:t>. Some of these yarns are made by air-jet texturing, but most are of three-ply constructions. The three components of the yarn are the core, the effect, and the tie, or binder. The effect yarn has the loops wrapped around a core, or base yarn, and then the third ply, or binder, is wrapped over the effect ply in order to hold the loops in place. The individual plies could be filament or spun yarns. The characteristics of these yarns determine the ultimate design effect.</w:t>
                        </w:r>
                      </w:p>
                    </w:tc>
                  </w:tr>
                  <w:tr w:rsidR="00434536" w:rsidRPr="00434536">
                    <w:trPr>
                      <w:tblCellSpacing w:w="15" w:type="dxa"/>
                    </w:trPr>
                    <w:tc>
                      <w:tcPr>
                        <w:tcW w:w="0" w:type="auto"/>
                        <w:vAlign w:val="center"/>
                        <w:hideMark/>
                      </w:tcPr>
                      <w:tbl>
                        <w:tblPr>
                          <w:tblW w:w="10410" w:type="dxa"/>
                          <w:jc w:val="center"/>
                          <w:tblCellSpacing w:w="15" w:type="dxa"/>
                          <w:tblCellMar>
                            <w:top w:w="15" w:type="dxa"/>
                            <w:left w:w="15" w:type="dxa"/>
                            <w:bottom w:w="15" w:type="dxa"/>
                            <w:right w:w="15" w:type="dxa"/>
                          </w:tblCellMar>
                          <w:tblLook w:val="04A0" w:firstRow="1" w:lastRow="0" w:firstColumn="1" w:lastColumn="0" w:noHBand="0" w:noVBand="1"/>
                        </w:tblPr>
                        <w:tblGrid>
                          <w:gridCol w:w="10413"/>
                        </w:tblGrid>
                        <w:tr w:rsidR="00434536" w:rsidRPr="00434536">
                          <w:trPr>
                            <w:tblCellSpacing w:w="15" w:type="dxa"/>
                            <w:jc w:val="center"/>
                          </w:trPr>
                          <w:tc>
                            <w:tcPr>
                              <w:tcW w:w="1032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6555105" cy="1169670"/>
                                    <wp:effectExtent l="0" t="0" r="0" b="0"/>
                                    <wp:docPr id="11" name="Picture 11" descr="https://nptel.ac.in/content/storage2/courses/116102038/Flash/lec42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ptel.ac.in/content/storage2/courses/116102038/Flash/lec42fig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5105" cy="1169670"/>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5 : Structure of Boucle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Loop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 loop yarn has core with an effect yarn wrapped around it and overfed so as to produce nearly circular projection on its surface. </w:t>
                        </w:r>
                        <w:r w:rsidRPr="00434536">
                          <w:rPr>
                            <w:rFonts w:ascii="Verdana" w:eastAsia="Times New Roman" w:hAnsi="Verdana" w:cs="Times New Roman"/>
                            <w:b/>
                            <w:bCs/>
                            <w:color w:val="FF3300"/>
                            <w:sz w:val="18"/>
                            <w:szCs w:val="18"/>
                          </w:rPr>
                          <w:t>Figure 6</w:t>
                        </w:r>
                        <w:r w:rsidRPr="00434536">
                          <w:rPr>
                            <w:rFonts w:ascii="Verdana" w:eastAsia="Times New Roman" w:hAnsi="Verdana" w:cs="Times New Roman"/>
                            <w:color w:val="000000"/>
                            <w:sz w:val="18"/>
                            <w:szCs w:val="18"/>
                          </w:rPr>
                          <w:t> shows the structure of a loop yarn, in this case somewhat simplified by showing the core as two straight bars. In reality, the core, which for a loop yarn always consists of two yarns twisted together, which can entrap the effect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As a general rule, four yarns are involved in the construction, of which two forms the core or ground yarns. The effect yarn or yarns are formed with an overfed of about 200% or more. It is important that these be of the correct type and has good quality: even, low twist, elastic and pliable yarn is required. The effect yarn is not completely entrapped by the ground threads and therefore a binder is needed. The size of the loops may be influenced by the level of overfeed, the groove space on the drafting rollers, the spinning tension, or the twist level of the effect yarn. Loop yarns can also be made with slivers in place of yarns for the effect.</w:t>
                        </w:r>
                      </w:p>
                    </w:tc>
                  </w:tr>
                  <w:tr w:rsidR="00434536" w:rsidRPr="00434536">
                    <w:trPr>
                      <w:tblCellSpacing w:w="15" w:type="dxa"/>
                    </w:trPr>
                    <w:tc>
                      <w:tcPr>
                        <w:tcW w:w="0" w:type="auto"/>
                        <w:vAlign w:val="center"/>
                        <w:hideMark/>
                      </w:tcPr>
                      <w:tbl>
                        <w:tblPr>
                          <w:tblW w:w="10335" w:type="dxa"/>
                          <w:jc w:val="center"/>
                          <w:tblCellSpacing w:w="15" w:type="dxa"/>
                          <w:tblCellMar>
                            <w:top w:w="15" w:type="dxa"/>
                            <w:left w:w="15" w:type="dxa"/>
                            <w:bottom w:w="15" w:type="dxa"/>
                            <w:right w:w="15" w:type="dxa"/>
                          </w:tblCellMar>
                          <w:tblLook w:val="04A0" w:firstRow="1" w:lastRow="0" w:firstColumn="1" w:lastColumn="0" w:noHBand="0" w:noVBand="1"/>
                        </w:tblPr>
                        <w:tblGrid>
                          <w:gridCol w:w="10350"/>
                        </w:tblGrid>
                        <w:tr w:rsidR="00434536" w:rsidRPr="00434536">
                          <w:trPr>
                            <w:tblCellSpacing w:w="15" w:type="dxa"/>
                            <w:jc w:val="center"/>
                          </w:trPr>
                          <w:tc>
                            <w:tcPr>
                              <w:tcW w:w="10245"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6507480" cy="1561465"/>
                                    <wp:effectExtent l="0" t="0" r="7620" b="635"/>
                                    <wp:docPr id="10" name="Picture 10" descr="https://nptel.ac.in/content/storage2/courses/116102038/Flash/lec42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ptel.ac.in/content/storage2/courses/116102038/Flash/lec42fig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7480" cy="156146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6 : Structure of Loop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Snarl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Like the loop yarn, the snarl yarn has twisted core, although, again for the sake of simplicity, the core has been shown in </w:t>
                        </w:r>
                        <w:r w:rsidRPr="00434536">
                          <w:rPr>
                            <w:rFonts w:ascii="Verdana" w:eastAsia="Times New Roman" w:hAnsi="Verdana" w:cs="Times New Roman"/>
                            <w:b/>
                            <w:bCs/>
                            <w:color w:val="FF3300"/>
                            <w:sz w:val="18"/>
                            <w:szCs w:val="18"/>
                          </w:rPr>
                          <w:t>Figure 7</w:t>
                        </w:r>
                        <w:r w:rsidRPr="00434536">
                          <w:rPr>
                            <w:rFonts w:ascii="Verdana" w:eastAsia="Times New Roman" w:hAnsi="Verdana" w:cs="Times New Roman"/>
                            <w:color w:val="000000"/>
                            <w:sz w:val="18"/>
                            <w:szCs w:val="18"/>
                          </w:rPr>
                          <w:t> as two parallel bars. A snarl yarn is one which displays ‘snarls’ or ‘twists’ projecting from the core. It is produced by similar method to the loop yarn, but uses a lively, high twist yarn and a somewhat greater degree of overfeed as the effect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The required size and frequency of the snarls may be obtained by careful control of the details of overfeed and spinning tension, and by the level of twist in the effect yarn.</w:t>
                        </w:r>
                      </w:p>
                    </w:tc>
                  </w:tr>
                  <w:tr w:rsidR="00434536" w:rsidRPr="00434536">
                    <w:trPr>
                      <w:tblCellSpacing w:w="15" w:type="dxa"/>
                    </w:trPr>
                    <w:tc>
                      <w:tcPr>
                        <w:tcW w:w="0" w:type="auto"/>
                        <w:vAlign w:val="center"/>
                        <w:hideMark/>
                      </w:tcPr>
                      <w:tbl>
                        <w:tblPr>
                          <w:tblW w:w="8505" w:type="dxa"/>
                          <w:jc w:val="center"/>
                          <w:tblCellSpacing w:w="15" w:type="dxa"/>
                          <w:tblCellMar>
                            <w:top w:w="15" w:type="dxa"/>
                            <w:left w:w="15" w:type="dxa"/>
                            <w:bottom w:w="15" w:type="dxa"/>
                            <w:right w:w="15" w:type="dxa"/>
                          </w:tblCellMar>
                          <w:tblLook w:val="04A0" w:firstRow="1" w:lastRow="0" w:firstColumn="1" w:lastColumn="0" w:noHBand="0" w:noVBand="1"/>
                        </w:tblPr>
                        <w:tblGrid>
                          <w:gridCol w:w="8520"/>
                        </w:tblGrid>
                        <w:tr w:rsidR="00434536" w:rsidRPr="00434536">
                          <w:trPr>
                            <w:tblCellSpacing w:w="15" w:type="dxa"/>
                            <w:jc w:val="center"/>
                          </w:trPr>
                          <w:tc>
                            <w:tcPr>
                              <w:tcW w:w="8415"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5344160" cy="3277870"/>
                                    <wp:effectExtent l="0" t="0" r="8890" b="0"/>
                                    <wp:docPr id="9" name="Picture 9" descr="https://nptel.ac.in/content/storage2/courses/116102038/Flash/lec42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ptel.ac.in/content/storage2/courses/116102038/Flash/lec42fig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4160" cy="3277870"/>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7 : Structure of Snarl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Knop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A knop yarn is one that contains prominent bunches of one or more of its component threads, arranged at regular or irregular intervals along its length (</w:t>
                        </w:r>
                        <w:r w:rsidRPr="00434536">
                          <w:rPr>
                            <w:rFonts w:ascii="Verdana" w:eastAsia="Times New Roman" w:hAnsi="Verdana" w:cs="Times New Roman"/>
                            <w:b/>
                            <w:bCs/>
                            <w:color w:val="FF3300"/>
                            <w:sz w:val="18"/>
                            <w:szCs w:val="18"/>
                          </w:rPr>
                          <w:t xml:space="preserve">Figure </w:t>
                        </w:r>
                        <w:proofErr w:type="gramStart"/>
                        <w:r w:rsidRPr="00434536">
                          <w:rPr>
                            <w:rFonts w:ascii="Verdana" w:eastAsia="Times New Roman" w:hAnsi="Verdana" w:cs="Times New Roman"/>
                            <w:b/>
                            <w:bCs/>
                            <w:color w:val="FF3300"/>
                            <w:sz w:val="18"/>
                            <w:szCs w:val="18"/>
                          </w:rPr>
                          <w:t>8</w:t>
                        </w:r>
                        <w:r w:rsidRPr="00434536">
                          <w:rPr>
                            <w:rFonts w:ascii="Verdana" w:eastAsia="Times New Roman" w:hAnsi="Verdana" w:cs="Times New Roman"/>
                            <w:color w:val="000000"/>
                            <w:sz w:val="18"/>
                            <w:szCs w:val="18"/>
                          </w:rPr>
                          <w:t> )</w:t>
                        </w:r>
                        <w:proofErr w:type="gramEnd"/>
                        <w:r w:rsidRPr="00434536">
                          <w:rPr>
                            <w:rFonts w:ascii="Verdana" w:eastAsia="Times New Roman" w:hAnsi="Verdana" w:cs="Times New Roman"/>
                            <w:color w:val="000000"/>
                            <w:sz w:val="18"/>
                            <w:szCs w:val="18"/>
                          </w:rPr>
                          <w:t>.</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It is normally produced by using an apparatus that has two pairs of rollers, each capable of being operated independently. This makes it possible to deliver the base threads intermittently, while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threads that create the effect are delivered continuously.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threads join the foundation threads below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bars. The insertion of twist collects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threads into a bunch or knop. The vertical movement of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threads results in formation of a bunch or knop. The vertical movement of the </w:t>
                        </w:r>
                        <w:proofErr w:type="spellStart"/>
                        <w:r w:rsidRPr="00434536">
                          <w:rPr>
                            <w:rFonts w:ascii="Verdana" w:eastAsia="Times New Roman" w:hAnsi="Verdana" w:cs="Times New Roman"/>
                            <w:color w:val="000000"/>
                            <w:sz w:val="18"/>
                            <w:szCs w:val="18"/>
                          </w:rPr>
                          <w:t>knopping</w:t>
                        </w:r>
                        <w:proofErr w:type="spellEnd"/>
                        <w:r w:rsidRPr="00434536">
                          <w:rPr>
                            <w:rFonts w:ascii="Verdana" w:eastAsia="Times New Roman" w:hAnsi="Verdana" w:cs="Times New Roman"/>
                            <w:color w:val="000000"/>
                            <w:sz w:val="18"/>
                            <w:szCs w:val="18"/>
                          </w:rPr>
                          <w:t xml:space="preserve"> bars decides whether the knop is small and compact or spread out along some length of the yarn.</w:t>
                        </w:r>
                      </w:p>
                    </w:tc>
                  </w:tr>
                  <w:tr w:rsidR="00434536" w:rsidRPr="00434536">
                    <w:trPr>
                      <w:tblCellSpacing w:w="15" w:type="dxa"/>
                    </w:trPr>
                    <w:tc>
                      <w:tcPr>
                        <w:tcW w:w="0" w:type="auto"/>
                        <w:vAlign w:val="center"/>
                        <w:hideMark/>
                      </w:tcPr>
                      <w:tbl>
                        <w:tblPr>
                          <w:tblW w:w="10755" w:type="dxa"/>
                          <w:jc w:val="center"/>
                          <w:tblCellSpacing w:w="15" w:type="dxa"/>
                          <w:tblCellMar>
                            <w:top w:w="15" w:type="dxa"/>
                            <w:left w:w="15" w:type="dxa"/>
                            <w:bottom w:w="15" w:type="dxa"/>
                            <w:right w:w="15" w:type="dxa"/>
                          </w:tblCellMar>
                          <w:tblLook w:val="04A0" w:firstRow="1" w:lastRow="0" w:firstColumn="1" w:lastColumn="0" w:noHBand="0" w:noVBand="1"/>
                        </w:tblPr>
                        <w:tblGrid>
                          <w:gridCol w:w="10770"/>
                        </w:tblGrid>
                        <w:tr w:rsidR="00434536" w:rsidRPr="00434536">
                          <w:trPr>
                            <w:tblCellSpacing w:w="15" w:type="dxa"/>
                            <w:jc w:val="center"/>
                          </w:trPr>
                          <w:tc>
                            <w:tcPr>
                              <w:tcW w:w="10665"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6774815" cy="1561465"/>
                                    <wp:effectExtent l="0" t="0" r="6985" b="635"/>
                                    <wp:docPr id="8" name="Picture 8" descr="https://nptel.ac.in/content/storage2/courses/116102038/Flash/lec42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ptel.ac.in/content/storage2/courses/116102038/Flash/lec42fig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74815" cy="156146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8 : Structure of Knop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proofErr w:type="spellStart"/>
                        <w:r w:rsidRPr="00434536">
                          <w:rPr>
                            <w:rFonts w:ascii="Verdana" w:eastAsia="Times New Roman" w:hAnsi="Verdana" w:cs="Times New Roman"/>
                            <w:b/>
                            <w:bCs/>
                            <w:i/>
                            <w:iCs/>
                            <w:color w:val="870F1F"/>
                            <w:sz w:val="21"/>
                            <w:szCs w:val="21"/>
                          </w:rPr>
                          <w:t>Slub</w:t>
                        </w:r>
                        <w:proofErr w:type="spellEnd"/>
                        <w:r w:rsidRPr="00434536">
                          <w:rPr>
                            <w:rFonts w:ascii="Verdana" w:eastAsia="Times New Roman" w:hAnsi="Verdana" w:cs="Times New Roman"/>
                            <w:b/>
                            <w:bCs/>
                            <w:i/>
                            <w:iCs/>
                            <w:color w:val="870F1F"/>
                            <w:sz w:val="21"/>
                            <w:szCs w:val="21"/>
                          </w:rPr>
                          <w:t xml:space="preserve">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A </w:t>
                        </w:r>
                        <w:proofErr w:type="spellStart"/>
                        <w:r w:rsidRPr="00434536">
                          <w:rPr>
                            <w:rFonts w:ascii="Verdana" w:eastAsia="Times New Roman" w:hAnsi="Verdana" w:cs="Times New Roman"/>
                            <w:color w:val="000000"/>
                            <w:sz w:val="18"/>
                            <w:szCs w:val="18"/>
                          </w:rPr>
                          <w:t>slub</w:t>
                        </w:r>
                        <w:proofErr w:type="spellEnd"/>
                        <w:r w:rsidRPr="00434536">
                          <w:rPr>
                            <w:rFonts w:ascii="Verdana" w:eastAsia="Times New Roman" w:hAnsi="Verdana" w:cs="Times New Roman"/>
                            <w:color w:val="000000"/>
                            <w:sz w:val="18"/>
                            <w:szCs w:val="18"/>
                          </w:rPr>
                          <w:t xml:space="preserve"> yarn is one in which </w:t>
                        </w:r>
                        <w:proofErr w:type="spellStart"/>
                        <w:r w:rsidRPr="00434536">
                          <w:rPr>
                            <w:rFonts w:ascii="Verdana" w:eastAsia="Times New Roman" w:hAnsi="Verdana" w:cs="Times New Roman"/>
                            <w:color w:val="000000"/>
                            <w:sz w:val="18"/>
                            <w:szCs w:val="18"/>
                          </w:rPr>
                          <w:t>slubs</w:t>
                        </w:r>
                        <w:proofErr w:type="spellEnd"/>
                        <w:r w:rsidRPr="00434536">
                          <w:rPr>
                            <w:rFonts w:ascii="Verdana" w:eastAsia="Times New Roman" w:hAnsi="Verdana" w:cs="Times New Roman"/>
                            <w:color w:val="000000"/>
                            <w:sz w:val="18"/>
                            <w:szCs w:val="18"/>
                          </w:rPr>
                          <w:t xml:space="preserve"> have been deliberately created to make the desired discontinuity type of effect. </w:t>
                        </w:r>
                        <w:proofErr w:type="spellStart"/>
                        <w:r w:rsidRPr="00434536">
                          <w:rPr>
                            <w:rFonts w:ascii="Verdana" w:eastAsia="Times New Roman" w:hAnsi="Verdana" w:cs="Times New Roman"/>
                            <w:color w:val="000000"/>
                            <w:sz w:val="18"/>
                            <w:szCs w:val="18"/>
                          </w:rPr>
                          <w:t>Slubs</w:t>
                        </w:r>
                        <w:proofErr w:type="spellEnd"/>
                        <w:r w:rsidRPr="00434536">
                          <w:rPr>
                            <w:rFonts w:ascii="Verdana" w:eastAsia="Times New Roman" w:hAnsi="Verdana" w:cs="Times New Roman"/>
                            <w:color w:val="000000"/>
                            <w:sz w:val="18"/>
                            <w:szCs w:val="18"/>
                          </w:rPr>
                          <w:t xml:space="preserve"> are thick places in the yarn. They can take the form of a very gradual change, with only a slight thickening of the yarn at its thickest point. Alternatively, the </w:t>
                        </w:r>
                        <w:proofErr w:type="spellStart"/>
                        <w:r w:rsidRPr="00434536">
                          <w:rPr>
                            <w:rFonts w:ascii="Verdana" w:eastAsia="Times New Roman" w:hAnsi="Verdana" w:cs="Times New Roman"/>
                            <w:color w:val="000000"/>
                            <w:sz w:val="18"/>
                            <w:szCs w:val="18"/>
                          </w:rPr>
                          <w:t>slub</w:t>
                        </w:r>
                        <w:proofErr w:type="spellEnd"/>
                        <w:r w:rsidRPr="00434536">
                          <w:rPr>
                            <w:rFonts w:ascii="Verdana" w:eastAsia="Times New Roman" w:hAnsi="Verdana" w:cs="Times New Roman"/>
                            <w:color w:val="000000"/>
                            <w:sz w:val="18"/>
                            <w:szCs w:val="18"/>
                          </w:rPr>
                          <w:t xml:space="preserve"> may be three or four times the thickness of the base yarn, and the increase in thickness may be achieved within a short length of yarn. The yarn pictures in </w:t>
                        </w:r>
                        <w:r w:rsidRPr="00434536">
                          <w:rPr>
                            <w:rFonts w:ascii="Verdana" w:eastAsia="Times New Roman" w:hAnsi="Verdana" w:cs="Times New Roman"/>
                            <w:b/>
                            <w:bCs/>
                            <w:color w:val="FF3300"/>
                            <w:sz w:val="18"/>
                            <w:szCs w:val="18"/>
                          </w:rPr>
                          <w:t>Figure 9</w:t>
                        </w:r>
                        <w:r w:rsidRPr="00434536">
                          <w:rPr>
                            <w:rFonts w:ascii="Verdana" w:eastAsia="Times New Roman" w:hAnsi="Verdana" w:cs="Times New Roman"/>
                            <w:color w:val="000000"/>
                            <w:sz w:val="18"/>
                            <w:szCs w:val="18"/>
                          </w:rPr>
                          <w:t> should give a clear impression of the structure of the yarn itself.</w:t>
                        </w:r>
                      </w:p>
                    </w:tc>
                  </w:tr>
                  <w:tr w:rsidR="00434536" w:rsidRPr="00434536">
                    <w:trPr>
                      <w:tblCellSpacing w:w="15" w:type="dxa"/>
                    </w:trPr>
                    <w:tc>
                      <w:tcPr>
                        <w:tcW w:w="0" w:type="auto"/>
                        <w:vAlign w:val="center"/>
                        <w:hideMark/>
                      </w:tcPr>
                      <w:tbl>
                        <w:tblPr>
                          <w:tblW w:w="8820" w:type="dxa"/>
                          <w:jc w:val="center"/>
                          <w:tblCellSpacing w:w="15" w:type="dxa"/>
                          <w:tblCellMar>
                            <w:top w:w="15" w:type="dxa"/>
                            <w:left w:w="15" w:type="dxa"/>
                            <w:bottom w:w="15" w:type="dxa"/>
                            <w:right w:w="15" w:type="dxa"/>
                          </w:tblCellMar>
                          <w:tblLook w:val="04A0" w:firstRow="1" w:lastRow="0" w:firstColumn="1" w:lastColumn="0" w:noHBand="0" w:noVBand="1"/>
                        </w:tblPr>
                        <w:tblGrid>
                          <w:gridCol w:w="8824"/>
                        </w:tblGrid>
                        <w:tr w:rsidR="00434536" w:rsidRPr="00434536">
                          <w:trPr>
                            <w:tblCellSpacing w:w="15" w:type="dxa"/>
                            <w:jc w:val="center"/>
                          </w:trPr>
                          <w:tc>
                            <w:tcPr>
                              <w:tcW w:w="873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5546090" cy="2695575"/>
                                    <wp:effectExtent l="0" t="0" r="0" b="9525"/>
                                    <wp:docPr id="7" name="Picture 7" descr="https://nptel.ac.in/content/storage2/courses/116102038/Flash/lec42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ptel.ac.in/content/storage2/courses/116102038/Flash/lec42fig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6090" cy="269557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 xml:space="preserve">Figure 9 : Structure of </w:t>
                              </w:r>
                              <w:proofErr w:type="spellStart"/>
                              <w:r w:rsidRPr="00434536">
                                <w:rPr>
                                  <w:rFonts w:ascii="Verdana" w:eastAsia="Times New Roman" w:hAnsi="Verdana" w:cs="Times New Roman"/>
                                  <w:b/>
                                  <w:bCs/>
                                  <w:color w:val="006600"/>
                                  <w:sz w:val="21"/>
                                  <w:szCs w:val="21"/>
                                </w:rPr>
                                <w:t>Slub</w:t>
                              </w:r>
                              <w:proofErr w:type="spellEnd"/>
                              <w:r w:rsidRPr="00434536">
                                <w:rPr>
                                  <w:rFonts w:ascii="Verdana" w:eastAsia="Times New Roman" w:hAnsi="Verdana" w:cs="Times New Roman"/>
                                  <w:b/>
                                  <w:bCs/>
                                  <w:color w:val="006600"/>
                                  <w:sz w:val="21"/>
                                  <w:szCs w:val="21"/>
                                </w:rPr>
                                <w:t xml:space="preserve">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proofErr w:type="spellStart"/>
                        <w:r w:rsidRPr="00434536">
                          <w:rPr>
                            <w:rFonts w:ascii="Verdana" w:eastAsia="Times New Roman" w:hAnsi="Verdana" w:cs="Times New Roman"/>
                            <w:b/>
                            <w:bCs/>
                            <w:i/>
                            <w:iCs/>
                            <w:color w:val="870F1F"/>
                            <w:sz w:val="21"/>
                            <w:szCs w:val="21"/>
                          </w:rPr>
                          <w:t>Fasciated</w:t>
                        </w:r>
                        <w:proofErr w:type="spellEnd"/>
                        <w:r w:rsidRPr="00434536">
                          <w:rPr>
                            <w:rFonts w:ascii="Verdana" w:eastAsia="Times New Roman" w:hAnsi="Verdana" w:cs="Times New Roman"/>
                            <w:b/>
                            <w:bCs/>
                            <w:i/>
                            <w:iCs/>
                            <w:color w:val="870F1F"/>
                            <w:sz w:val="21"/>
                            <w:szCs w:val="21"/>
                          </w:rPr>
                          <w:t xml:space="preserve">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A </w:t>
                        </w:r>
                        <w:proofErr w:type="spellStart"/>
                        <w:r w:rsidRPr="00434536">
                          <w:rPr>
                            <w:rFonts w:ascii="Verdana" w:eastAsia="Times New Roman" w:hAnsi="Verdana" w:cs="Times New Roman"/>
                            <w:color w:val="000000"/>
                            <w:sz w:val="18"/>
                            <w:szCs w:val="18"/>
                          </w:rPr>
                          <w:t>fasciated</w:t>
                        </w:r>
                        <w:proofErr w:type="spellEnd"/>
                        <w:r w:rsidRPr="00434536">
                          <w:rPr>
                            <w:rFonts w:ascii="Verdana" w:eastAsia="Times New Roman" w:hAnsi="Verdana" w:cs="Times New Roman"/>
                            <w:color w:val="000000"/>
                            <w:sz w:val="18"/>
                            <w:szCs w:val="18"/>
                          </w:rPr>
                          <w:t xml:space="preserve"> yarn is a staple fiber yarn that consists of a core of a parallel fibers bound together by wrapper fibers. Yarns made under the </w:t>
                        </w:r>
                        <w:proofErr w:type="spellStart"/>
                        <w:r w:rsidRPr="00434536">
                          <w:rPr>
                            <w:rFonts w:ascii="Verdana" w:eastAsia="Times New Roman" w:hAnsi="Verdana" w:cs="Times New Roman"/>
                            <w:color w:val="000000"/>
                            <w:sz w:val="18"/>
                            <w:szCs w:val="18"/>
                          </w:rPr>
                          <w:t>airjet</w:t>
                        </w:r>
                        <w:proofErr w:type="spellEnd"/>
                        <w:r w:rsidRPr="00434536">
                          <w:rPr>
                            <w:rFonts w:ascii="Verdana" w:eastAsia="Times New Roman" w:hAnsi="Verdana" w:cs="Times New Roman"/>
                            <w:color w:val="000000"/>
                            <w:sz w:val="18"/>
                            <w:szCs w:val="18"/>
                          </w:rPr>
                          <w:t xml:space="preserve"> spinning method are of this structure. The yarns produced under the hollow spindle method are also frequently described as </w:t>
                        </w:r>
                        <w:proofErr w:type="spellStart"/>
                        <w:r w:rsidRPr="00434536">
                          <w:rPr>
                            <w:rFonts w:ascii="Verdana" w:eastAsia="Times New Roman" w:hAnsi="Verdana" w:cs="Times New Roman"/>
                            <w:color w:val="000000"/>
                            <w:sz w:val="18"/>
                            <w:szCs w:val="18"/>
                          </w:rPr>
                          <w:t>fasciated</w:t>
                        </w:r>
                        <w:proofErr w:type="spellEnd"/>
                        <w:r w:rsidRPr="00434536">
                          <w:rPr>
                            <w:rFonts w:ascii="Verdana" w:eastAsia="Times New Roman" w:hAnsi="Verdana" w:cs="Times New Roman"/>
                            <w:color w:val="000000"/>
                            <w:sz w:val="18"/>
                            <w:szCs w:val="18"/>
                          </w:rPr>
                          <w:t xml:space="preserve">, since the binder is applied to an essentially </w:t>
                        </w:r>
                        <w:proofErr w:type="spellStart"/>
                        <w:r w:rsidRPr="00434536">
                          <w:rPr>
                            <w:rFonts w:ascii="Verdana" w:eastAsia="Times New Roman" w:hAnsi="Verdana" w:cs="Times New Roman"/>
                            <w:color w:val="000000"/>
                            <w:sz w:val="18"/>
                            <w:szCs w:val="18"/>
                          </w:rPr>
                          <w:t>twistless</w:t>
                        </w:r>
                        <w:proofErr w:type="spellEnd"/>
                        <w:r w:rsidRPr="00434536">
                          <w:rPr>
                            <w:rFonts w:ascii="Verdana" w:eastAsia="Times New Roman" w:hAnsi="Verdana" w:cs="Times New Roman"/>
                            <w:color w:val="000000"/>
                            <w:sz w:val="18"/>
                            <w:szCs w:val="18"/>
                          </w:rPr>
                          <w:t xml:space="preserve"> core of parallel fibers.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 xml:space="preserve">The </w:t>
                        </w:r>
                        <w:proofErr w:type="spellStart"/>
                        <w:r w:rsidRPr="00434536">
                          <w:rPr>
                            <w:rFonts w:ascii="Verdana" w:eastAsia="Times New Roman" w:hAnsi="Verdana" w:cs="Times New Roman"/>
                            <w:color w:val="000000"/>
                            <w:sz w:val="18"/>
                            <w:szCs w:val="18"/>
                          </w:rPr>
                          <w:t>fasciated</w:t>
                        </w:r>
                        <w:proofErr w:type="spellEnd"/>
                        <w:r w:rsidRPr="00434536">
                          <w:rPr>
                            <w:rFonts w:ascii="Verdana" w:eastAsia="Times New Roman" w:hAnsi="Verdana" w:cs="Times New Roman"/>
                            <w:color w:val="000000"/>
                            <w:sz w:val="18"/>
                            <w:szCs w:val="18"/>
                          </w:rPr>
                          <w:t xml:space="preserve"> yarn, shown in</w:t>
                        </w:r>
                        <w:r w:rsidRPr="00434536">
                          <w:rPr>
                            <w:rFonts w:ascii="Verdana" w:eastAsia="Times New Roman" w:hAnsi="Verdana" w:cs="Times New Roman"/>
                            <w:b/>
                            <w:bCs/>
                            <w:color w:val="FF3300"/>
                            <w:sz w:val="18"/>
                            <w:szCs w:val="18"/>
                          </w:rPr>
                          <w:t> Figure 10</w:t>
                        </w:r>
                        <w:r w:rsidRPr="00434536">
                          <w:rPr>
                            <w:rFonts w:ascii="Verdana" w:eastAsia="Times New Roman" w:hAnsi="Verdana" w:cs="Times New Roman"/>
                            <w:color w:val="000000"/>
                            <w:sz w:val="18"/>
                            <w:szCs w:val="18"/>
                          </w:rPr>
                          <w:t>, is produced using the hollow spindle process. It is possible to see the fibers that have escaped and the dark binding thread that contrast with one of the two slivers used as feed-stock in making the yarn.</w:t>
                        </w:r>
                      </w:p>
                    </w:tc>
                  </w:tr>
                  <w:tr w:rsidR="00434536" w:rsidRPr="00434536">
                    <w:trPr>
                      <w:tblCellSpacing w:w="15" w:type="dxa"/>
                    </w:trPr>
                    <w:tc>
                      <w:tcPr>
                        <w:tcW w:w="0" w:type="auto"/>
                        <w:vAlign w:val="center"/>
                        <w:hideMark/>
                      </w:tcPr>
                      <w:tbl>
                        <w:tblPr>
                          <w:tblW w:w="10200" w:type="dxa"/>
                          <w:jc w:val="center"/>
                          <w:tblCellSpacing w:w="15" w:type="dxa"/>
                          <w:tblCellMar>
                            <w:top w:w="15" w:type="dxa"/>
                            <w:left w:w="15" w:type="dxa"/>
                            <w:bottom w:w="15" w:type="dxa"/>
                            <w:right w:w="15" w:type="dxa"/>
                          </w:tblCellMar>
                          <w:tblLook w:val="04A0" w:firstRow="1" w:lastRow="0" w:firstColumn="1" w:lastColumn="0" w:noHBand="0" w:noVBand="1"/>
                        </w:tblPr>
                        <w:tblGrid>
                          <w:gridCol w:w="10200"/>
                        </w:tblGrid>
                        <w:tr w:rsidR="00434536" w:rsidRPr="00434536">
                          <w:trPr>
                            <w:tblCellSpacing w:w="15" w:type="dxa"/>
                            <w:jc w:val="center"/>
                          </w:trPr>
                          <w:tc>
                            <w:tcPr>
                              <w:tcW w:w="1011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6418580" cy="2256155"/>
                                    <wp:effectExtent l="0" t="0" r="1270" b="0"/>
                                    <wp:docPr id="6" name="Picture 6" descr="https://nptel.ac.in/content/storage2/courses/116102038/Flash/lec42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ptel.ac.in/content/storage2/courses/116102038/Flash/lec42fig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8580" cy="225615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 xml:space="preserve">Figure 10 : Structure of </w:t>
                              </w:r>
                              <w:proofErr w:type="spellStart"/>
                              <w:r w:rsidRPr="00434536">
                                <w:rPr>
                                  <w:rFonts w:ascii="Verdana" w:eastAsia="Times New Roman" w:hAnsi="Verdana" w:cs="Times New Roman"/>
                                  <w:b/>
                                  <w:bCs/>
                                  <w:color w:val="006600"/>
                                  <w:sz w:val="21"/>
                                  <w:szCs w:val="21"/>
                                </w:rPr>
                                <w:t>Fasciated</w:t>
                              </w:r>
                              <w:proofErr w:type="spellEnd"/>
                              <w:r w:rsidRPr="00434536">
                                <w:rPr>
                                  <w:rFonts w:ascii="Verdana" w:eastAsia="Times New Roman" w:hAnsi="Verdana" w:cs="Times New Roman"/>
                                  <w:b/>
                                  <w:bCs/>
                                  <w:color w:val="006600"/>
                                  <w:sz w:val="21"/>
                                  <w:szCs w:val="21"/>
                                </w:rPr>
                                <w:t xml:space="preserve">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Tape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Tape yarns may be produced using various processes; braiding, warp knitting and weft knitting being among them (</w:t>
                        </w:r>
                        <w:r w:rsidRPr="00434536">
                          <w:rPr>
                            <w:rFonts w:ascii="Verdana" w:eastAsia="Times New Roman" w:hAnsi="Verdana" w:cs="Times New Roman"/>
                            <w:b/>
                            <w:bCs/>
                            <w:color w:val="FF3300"/>
                            <w:sz w:val="18"/>
                            <w:szCs w:val="18"/>
                          </w:rPr>
                          <w:t>Figure 11</w:t>
                        </w:r>
                        <w:r w:rsidRPr="00434536">
                          <w:rPr>
                            <w:rFonts w:ascii="Verdana" w:eastAsia="Times New Roman" w:hAnsi="Verdana" w:cs="Times New Roman"/>
                            <w:color w:val="000000"/>
                            <w:sz w:val="18"/>
                            <w:szCs w:val="18"/>
                          </w:rPr>
                          <w:t>). In recent years, these materials have become better known, especially in fashion knitwear. It is also possible to use narrow woven ribbons, or narrow tapes of non-woven material, or slit film, in the same way.</w:t>
                        </w:r>
                      </w:p>
                    </w:tc>
                  </w:tr>
                  <w:tr w:rsidR="00434536" w:rsidRPr="00434536">
                    <w:trPr>
                      <w:tblCellSpacing w:w="15" w:type="dxa"/>
                    </w:trPr>
                    <w:tc>
                      <w:tcPr>
                        <w:tcW w:w="0" w:type="auto"/>
                        <w:vAlign w:val="center"/>
                        <w:hideMark/>
                      </w:tcPr>
                      <w:tbl>
                        <w:tblPr>
                          <w:tblW w:w="7815" w:type="dxa"/>
                          <w:jc w:val="center"/>
                          <w:tblCellSpacing w:w="15" w:type="dxa"/>
                          <w:tblCellMar>
                            <w:top w:w="15" w:type="dxa"/>
                            <w:left w:w="15" w:type="dxa"/>
                            <w:bottom w:w="15" w:type="dxa"/>
                            <w:right w:w="15" w:type="dxa"/>
                          </w:tblCellMar>
                          <w:tblLook w:val="04A0" w:firstRow="1" w:lastRow="0" w:firstColumn="1" w:lastColumn="0" w:noHBand="0" w:noVBand="1"/>
                        </w:tblPr>
                        <w:tblGrid>
                          <w:gridCol w:w="7815"/>
                        </w:tblGrid>
                        <w:tr w:rsidR="00434536" w:rsidRPr="00434536">
                          <w:trPr>
                            <w:tblCellSpacing w:w="15" w:type="dxa"/>
                            <w:jc w:val="center"/>
                          </w:trPr>
                          <w:tc>
                            <w:tcPr>
                              <w:tcW w:w="7725"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4904740" cy="873125"/>
                                    <wp:effectExtent l="0" t="0" r="0" b="3175"/>
                                    <wp:docPr id="5" name="Picture 5" descr="https://nptel.ac.in/content/storage2/courses/116102038/Flash/lec42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ptel.ac.in/content/storage2/courses/116102038/Flash/lec42fig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4740" cy="87312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11 : Structure of Metallic Tricot Tape Yarn</w:t>
                              </w:r>
                            </w:p>
                          </w:tc>
                        </w:tr>
                        <w:tr w:rsidR="00434536" w:rsidRPr="00434536">
                          <w:trPr>
                            <w:tblCellSpacing w:w="15" w:type="dxa"/>
                            <w:jc w:val="center"/>
                          </w:trPr>
                          <w:tc>
                            <w:tcPr>
                              <w:tcW w:w="0" w:type="auto"/>
                              <w:vAlign w:val="center"/>
                              <w:hideMark/>
                            </w:tcPr>
                            <w:p w:rsidR="00434536" w:rsidRPr="00434536" w:rsidRDefault="00434536" w:rsidP="00434536">
                              <w:pPr>
                                <w:spacing w:after="0" w:line="240" w:lineRule="auto"/>
                                <w:rPr>
                                  <w:rFonts w:ascii="Times New Roman" w:eastAsia="Times New Roman" w:hAnsi="Times New Roman" w:cs="Times New Roman"/>
                                  <w:sz w:val="24"/>
                                  <w:szCs w:val="24"/>
                                </w:rPr>
                              </w:pPr>
                              <w:proofErr w:type="spellStart"/>
                              <w:r w:rsidRPr="00434536">
                                <w:rPr>
                                  <w:rFonts w:ascii="Verdana" w:eastAsia="Times New Roman" w:hAnsi="Verdana" w:cs="Times New Roman"/>
                                  <w:b/>
                                  <w:bCs/>
                                  <w:i/>
                                  <w:iCs/>
                                  <w:color w:val="870F1F"/>
                                  <w:sz w:val="21"/>
                                  <w:szCs w:val="21"/>
                                </w:rPr>
                                <w:t>Chainette</w:t>
                              </w:r>
                              <w:proofErr w:type="spellEnd"/>
                              <w:r w:rsidRPr="00434536">
                                <w:rPr>
                                  <w:rFonts w:ascii="Verdana" w:eastAsia="Times New Roman" w:hAnsi="Verdana" w:cs="Times New Roman"/>
                                  <w:b/>
                                  <w:bCs/>
                                  <w:i/>
                                  <w:iCs/>
                                  <w:color w:val="870F1F"/>
                                  <w:sz w:val="21"/>
                                  <w:szCs w:val="21"/>
                                </w:rPr>
                                <w:t xml:space="preserve"> Yarn</w:t>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rPr>
                                  <w:rFonts w:ascii="Times New Roman" w:eastAsia="Times New Roman" w:hAnsi="Times New Roman" w:cs="Times New Roman"/>
                                  <w:sz w:val="24"/>
                                  <w:szCs w:val="24"/>
                                </w:rPr>
                              </w:pPr>
                              <w:r w:rsidRPr="00434536">
                                <w:rPr>
                                  <w:rFonts w:ascii="Times New Roman" w:eastAsia="Times New Roman" w:hAnsi="Times New Roman" w:cs="Times New Roman"/>
                                  <w:sz w:val="24"/>
                                  <w:szCs w:val="24"/>
                                </w:rPr>
                                <w:t xml:space="preserve">The </w:t>
                              </w:r>
                              <w:proofErr w:type="spellStart"/>
                              <w:r w:rsidRPr="00434536">
                                <w:rPr>
                                  <w:rFonts w:ascii="Times New Roman" w:eastAsia="Times New Roman" w:hAnsi="Times New Roman" w:cs="Times New Roman"/>
                                  <w:sz w:val="24"/>
                                  <w:szCs w:val="24"/>
                                </w:rPr>
                                <w:t>Chainette</w:t>
                              </w:r>
                              <w:proofErr w:type="spellEnd"/>
                              <w:r w:rsidRPr="00434536">
                                <w:rPr>
                                  <w:rFonts w:ascii="Times New Roman" w:eastAsia="Times New Roman" w:hAnsi="Times New Roman" w:cs="Times New Roman"/>
                                  <w:sz w:val="24"/>
                                  <w:szCs w:val="24"/>
                                </w:rPr>
                                <w:t xml:space="preserve"> yarn, shown in </w:t>
                              </w:r>
                              <w:r w:rsidRPr="00434536">
                                <w:rPr>
                                  <w:rFonts w:ascii="Verdana" w:eastAsia="Times New Roman" w:hAnsi="Verdana" w:cs="Times New Roman"/>
                                  <w:b/>
                                  <w:bCs/>
                                  <w:color w:val="FF3300"/>
                                  <w:sz w:val="18"/>
                                  <w:szCs w:val="18"/>
                                </w:rPr>
                                <w:t>Figure 12</w:t>
                              </w:r>
                              <w:r w:rsidRPr="00434536">
                                <w:rPr>
                                  <w:rFonts w:ascii="Times New Roman" w:eastAsia="Times New Roman" w:hAnsi="Times New Roman" w:cs="Times New Roman"/>
                                  <w:sz w:val="24"/>
                                  <w:szCs w:val="24"/>
                                </w:rPr>
                                <w:t>, is produced in miniature circular weft knitting process, often using a filament yarn and a ring of between 6 and 20 needles. They have been seen in small quantities for many years, and are being used extensively in fashion knitwear.</w:t>
                              </w:r>
                            </w:p>
                          </w:tc>
                        </w:tr>
                        <w:tr w:rsidR="00434536" w:rsidRPr="00434536">
                          <w:trPr>
                            <w:tblCellSpacing w:w="15" w:type="dxa"/>
                            <w:jc w:val="center"/>
                          </w:trPr>
                          <w:tc>
                            <w:tcPr>
                              <w:tcW w:w="0" w:type="auto"/>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4821555" cy="1264920"/>
                                    <wp:effectExtent l="0" t="0" r="0" b="0"/>
                                    <wp:docPr id="4" name="Picture 4" descr="https://nptel.ac.in/content/storage2/courses/116102038/Flash/lec42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ptel.ac.in/content/storage2/courses/116102038/Flash/lec42fig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1555" cy="1264920"/>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 xml:space="preserve">Figure 12 : Structure of </w:t>
                              </w:r>
                              <w:proofErr w:type="spellStart"/>
                              <w:r w:rsidRPr="00434536">
                                <w:rPr>
                                  <w:rFonts w:ascii="Verdana" w:eastAsia="Times New Roman" w:hAnsi="Verdana" w:cs="Times New Roman"/>
                                  <w:b/>
                                  <w:bCs/>
                                  <w:color w:val="006600"/>
                                  <w:sz w:val="21"/>
                                  <w:szCs w:val="21"/>
                                </w:rPr>
                                <w:t>Chainette</w:t>
                              </w:r>
                              <w:proofErr w:type="spellEnd"/>
                              <w:r w:rsidRPr="00434536">
                                <w:rPr>
                                  <w:rFonts w:ascii="Verdana" w:eastAsia="Times New Roman" w:hAnsi="Verdana" w:cs="Times New Roman"/>
                                  <w:b/>
                                  <w:bCs/>
                                  <w:color w:val="006600"/>
                                  <w:sz w:val="21"/>
                                  <w:szCs w:val="21"/>
                                </w:rPr>
                                <w:t xml:space="preserve">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Chenille Yarn</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True chenille yarns are produced from a woven leno fabric’s structure that is slit into narrow, warp-wise strips to serve as yarn. They are pile yarns; the pile length may be uniform throughout the length of the yarn, or it may vary in length to produce a yarn of irregular dimensions. They are used in furnishings and apparel.</w:t>
                        </w: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Chenille yarns, as shown in </w:t>
                        </w:r>
                        <w:r w:rsidRPr="00434536">
                          <w:rPr>
                            <w:rFonts w:ascii="Verdana" w:eastAsia="Times New Roman" w:hAnsi="Verdana" w:cs="Times New Roman"/>
                            <w:b/>
                            <w:bCs/>
                            <w:color w:val="FF3300"/>
                            <w:sz w:val="18"/>
                            <w:szCs w:val="18"/>
                          </w:rPr>
                          <w:t>Figure 13</w:t>
                        </w:r>
                        <w:r w:rsidRPr="00434536">
                          <w:rPr>
                            <w:rFonts w:ascii="Verdana" w:eastAsia="Times New Roman" w:hAnsi="Verdana" w:cs="Times New Roman"/>
                            <w:color w:val="000000"/>
                            <w:sz w:val="18"/>
                            <w:szCs w:val="18"/>
                          </w:rPr>
                          <w:t>, have a soft, fuzzy cut pile which is bound to a core. These yarns can be spun, but the machinery required is very specialized. For this reason, these yarns are usually woven on a loom. The effect yarn forms the warp, which is bound by a weft thread. The weft thread is spaced out at a distance of twice the required length of pile. The warp is then cut half way between each weft thread.</w:t>
                        </w:r>
                      </w:p>
                    </w:tc>
                  </w:tr>
                  <w:tr w:rsidR="00434536" w:rsidRPr="00434536">
                    <w:trPr>
                      <w:tblCellSpacing w:w="15" w:type="dxa"/>
                    </w:trPr>
                    <w:tc>
                      <w:tcPr>
                        <w:tcW w:w="0" w:type="auto"/>
                        <w:vAlign w:val="center"/>
                        <w:hideMark/>
                      </w:tcPr>
                      <w:tbl>
                        <w:tblPr>
                          <w:tblW w:w="11490" w:type="dxa"/>
                          <w:jc w:val="center"/>
                          <w:tblCellSpacing w:w="15" w:type="dxa"/>
                          <w:tblCellMar>
                            <w:top w:w="15" w:type="dxa"/>
                            <w:left w:w="15" w:type="dxa"/>
                            <w:bottom w:w="15" w:type="dxa"/>
                            <w:right w:w="15" w:type="dxa"/>
                          </w:tblCellMar>
                          <w:tblLook w:val="04A0" w:firstRow="1" w:lastRow="0" w:firstColumn="1" w:lastColumn="0" w:noHBand="0" w:noVBand="1"/>
                        </w:tblPr>
                        <w:tblGrid>
                          <w:gridCol w:w="11490"/>
                        </w:tblGrid>
                        <w:tr w:rsidR="00434536" w:rsidRPr="00434536">
                          <w:trPr>
                            <w:tblCellSpacing w:w="15" w:type="dxa"/>
                            <w:jc w:val="center"/>
                          </w:trPr>
                          <w:tc>
                            <w:tcPr>
                              <w:tcW w:w="1140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7237730" cy="1122045"/>
                                    <wp:effectExtent l="0" t="0" r="1270" b="1905"/>
                                    <wp:docPr id="3" name="Picture 3" descr="https://nptel.ac.in/content/storage2/courses/116102038/Flash/lec42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ptel.ac.in/content/storage2/courses/116102038/Flash/lec42fig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7730" cy="112204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Figure 13 : Structure of Chenille yarn</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Ribbon Yarns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These yarns are not produced by spinning. They are finely knitted tubes, pressed flat to resemble ribbon or tape. The ribbons are usually soft, shiny and silky.</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Composite Yarns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This yarns also termed as compound yarns as well. It consists of at least two threads, one forming the core of the composite yarn, and the other strand forms the sheath component. Out of the two threads one is staple fiber yarn and other one is filament yarn. It is even in diameter, smooth, and available in the same count range as spun and filament yarns.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Covered Yarns</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lastRenderedPageBreak/>
                          <w:t>Covered yarns have a core yarn this is completely covered by fiber or another yarn.  </w:t>
                        </w:r>
                        <w:r w:rsidRPr="00434536">
                          <w:rPr>
                            <w:rFonts w:ascii="Verdana" w:eastAsia="Times New Roman" w:hAnsi="Verdana" w:cs="Times New Roman"/>
                            <w:b/>
                            <w:bCs/>
                            <w:color w:val="FF3300"/>
                            <w:sz w:val="18"/>
                            <w:szCs w:val="18"/>
                          </w:rPr>
                          <w:t>Figure 14</w:t>
                        </w:r>
                        <w:r w:rsidRPr="00434536">
                          <w:rPr>
                            <w:rFonts w:ascii="Verdana" w:eastAsia="Times New Roman" w:hAnsi="Verdana" w:cs="Times New Roman"/>
                            <w:color w:val="000000"/>
                            <w:sz w:val="18"/>
                            <w:szCs w:val="18"/>
                          </w:rPr>
                          <w:t> shows different types of covered yarns. The core might be an elastomeric yarn, such as rubber or spandex, or yarns, such as polyester or nylon.  Covered yarns may have either a single covering or double covering.   The second covering is usually twisted in the direction opposite from the first covering. </w:t>
                        </w:r>
                      </w:p>
                    </w:tc>
                  </w:tr>
                  <w:tr w:rsidR="00434536" w:rsidRPr="00434536">
                    <w:trPr>
                      <w:tblCellSpacing w:w="15" w:type="dxa"/>
                    </w:trPr>
                    <w:tc>
                      <w:tcPr>
                        <w:tcW w:w="0" w:type="auto"/>
                        <w:vAlign w:val="center"/>
                        <w:hideMark/>
                      </w:tcPr>
                      <w:p w:rsidR="00434536" w:rsidRPr="00434536" w:rsidRDefault="00434536" w:rsidP="00434536">
                        <w:pPr>
                          <w:spacing w:after="0"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These yarns are lighter, more resilient, and more economical than double covered yarns and can be used in satin, batiste, broadcloth, and suiting as well as for lightweight foundation garment.  Most ordinary elastic yarns are double-covered to give them balance and better coverage.  Fabrics made with these yarns are heavier.</w:t>
                        </w:r>
                      </w:p>
                    </w:tc>
                  </w:tr>
                  <w:tr w:rsidR="00434536" w:rsidRPr="00434536">
                    <w:trPr>
                      <w:tblCellSpacing w:w="15" w:type="dxa"/>
                    </w:trPr>
                    <w:tc>
                      <w:tcPr>
                        <w:tcW w:w="0" w:type="auto"/>
                        <w:vAlign w:val="center"/>
                        <w:hideMark/>
                      </w:tcPr>
                      <w:tbl>
                        <w:tblPr>
                          <w:tblW w:w="9180" w:type="dxa"/>
                          <w:jc w:val="center"/>
                          <w:tblCellSpacing w:w="15" w:type="dxa"/>
                          <w:tblCellMar>
                            <w:top w:w="15" w:type="dxa"/>
                            <w:left w:w="15" w:type="dxa"/>
                            <w:bottom w:w="15" w:type="dxa"/>
                            <w:right w:w="15" w:type="dxa"/>
                          </w:tblCellMar>
                          <w:tblLook w:val="04A0" w:firstRow="1" w:lastRow="0" w:firstColumn="1" w:lastColumn="0" w:noHBand="0" w:noVBand="1"/>
                        </w:tblPr>
                        <w:tblGrid>
                          <w:gridCol w:w="9180"/>
                        </w:tblGrid>
                        <w:tr w:rsidR="00434536" w:rsidRPr="00434536">
                          <w:trPr>
                            <w:tblCellSpacing w:w="15" w:type="dxa"/>
                            <w:jc w:val="center"/>
                          </w:trPr>
                          <w:tc>
                            <w:tcPr>
                              <w:tcW w:w="9090" w:type="dxa"/>
                              <w:vAlign w:val="center"/>
                              <w:hideMark/>
                            </w:tcPr>
                            <w:p w:rsidR="00434536" w:rsidRPr="00434536" w:rsidRDefault="00434536" w:rsidP="00434536">
                              <w:pPr>
                                <w:spacing w:after="0" w:line="240" w:lineRule="auto"/>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drawing>
                                  <wp:inline distT="0" distB="0" distL="0" distR="0">
                                    <wp:extent cx="5771515" cy="5207635"/>
                                    <wp:effectExtent l="0" t="0" r="635" b="0"/>
                                    <wp:docPr id="2" name="Picture 2" descr="https://nptel.ac.in/content/storage2/courses/116102038/Flash/lec42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ptel.ac.in/content/storage2/courses/116102038/Flash/lec42fig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1515" cy="5207635"/>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after="0" w:line="240" w:lineRule="auto"/>
                                <w:rPr>
                                  <w:rFonts w:ascii="Times New Roman" w:eastAsia="Times New Roman" w:hAnsi="Times New Roman" w:cs="Times New Roman"/>
                                  <w:sz w:val="24"/>
                                  <w:szCs w:val="24"/>
                                </w:rPr>
                              </w:pPr>
                              <w:r w:rsidRPr="00434536">
                                <w:rPr>
                                  <w:rFonts w:ascii="Verdana" w:eastAsia="Times New Roman" w:hAnsi="Verdana" w:cs="Times New Roman"/>
                                  <w:b/>
                                  <w:bCs/>
                                  <w:color w:val="006600"/>
                                  <w:sz w:val="21"/>
                                  <w:szCs w:val="21"/>
                                </w:rPr>
                                <w:t>Figure 14 : Different Types of Covered Yarns</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b/>
                            <w:bCs/>
                            <w:color w:val="870F1F"/>
                            <w:sz w:val="21"/>
                            <w:szCs w:val="21"/>
                          </w:rPr>
                        </w:pPr>
                        <w:r w:rsidRPr="00434536">
                          <w:rPr>
                            <w:rFonts w:ascii="Verdana" w:eastAsia="Times New Roman" w:hAnsi="Verdana" w:cs="Times New Roman"/>
                            <w:b/>
                            <w:bCs/>
                            <w:i/>
                            <w:iCs/>
                            <w:color w:val="870F1F"/>
                            <w:sz w:val="21"/>
                            <w:szCs w:val="21"/>
                          </w:rPr>
                          <w:t>Metallic Yarns</w:t>
                        </w:r>
                      </w:p>
                    </w:tc>
                  </w:tr>
                  <w:tr w:rsidR="00434536" w:rsidRPr="00434536">
                    <w:trPr>
                      <w:tblCellSpacing w:w="15" w:type="dxa"/>
                    </w:trPr>
                    <w:tc>
                      <w:tcPr>
                        <w:tcW w:w="0" w:type="auto"/>
                        <w:vAlign w:val="center"/>
                        <w:hideMark/>
                      </w:tcPr>
                      <w:tbl>
                        <w:tblPr>
                          <w:tblW w:w="10140" w:type="dxa"/>
                          <w:jc w:val="center"/>
                          <w:tblCellSpacing w:w="15" w:type="dxa"/>
                          <w:tblCellMar>
                            <w:top w:w="15" w:type="dxa"/>
                            <w:left w:w="15" w:type="dxa"/>
                            <w:bottom w:w="15" w:type="dxa"/>
                            <w:right w:w="15" w:type="dxa"/>
                          </w:tblCellMar>
                          <w:tblLook w:val="04A0" w:firstRow="1" w:lastRow="0" w:firstColumn="1" w:lastColumn="0" w:noHBand="0" w:noVBand="1"/>
                        </w:tblPr>
                        <w:tblGrid>
                          <w:gridCol w:w="10140"/>
                        </w:tblGrid>
                        <w:tr w:rsidR="00434536" w:rsidRPr="00434536">
                          <w:trPr>
                            <w:tblCellSpacing w:w="15" w:type="dxa"/>
                            <w:jc w:val="center"/>
                          </w:trPr>
                          <w:tc>
                            <w:tcPr>
                              <w:tcW w:w="10050" w:type="dxa"/>
                              <w:vAlign w:val="center"/>
                              <w:hideMark/>
                            </w:tcPr>
                            <w:p w:rsidR="00434536" w:rsidRPr="00434536" w:rsidRDefault="00434536" w:rsidP="00434536">
                              <w:pPr>
                                <w:spacing w:after="0" w:line="240" w:lineRule="auto"/>
                                <w:jc w:val="center"/>
                                <w:rPr>
                                  <w:rFonts w:ascii="Times New Roman" w:eastAsia="Times New Roman" w:hAnsi="Times New Roman" w:cs="Times New Roman"/>
                                  <w:sz w:val="24"/>
                                  <w:szCs w:val="24"/>
                                </w:rPr>
                              </w:pPr>
                              <w:r w:rsidRPr="00434536">
                                <w:rPr>
                                  <w:rFonts w:ascii="Times New Roman" w:eastAsia="Times New Roman" w:hAnsi="Times New Roman" w:cs="Times New Roman"/>
                                  <w:noProof/>
                                  <w:sz w:val="24"/>
                                  <w:szCs w:val="24"/>
                                </w:rPr>
                                <w:lastRenderedPageBreak/>
                                <w:drawing>
                                  <wp:inline distT="0" distB="0" distL="0" distR="0">
                                    <wp:extent cx="3473450" cy="2232660"/>
                                    <wp:effectExtent l="0" t="0" r="0" b="0"/>
                                    <wp:docPr id="1" name="Picture 1" descr="https://nptel.ac.in/content/storage2/courses/116102038/Flash/lec42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ptel.ac.in/content/storage2/courses/116102038/Flash/lec42fig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73450" cy="2232660"/>
                                            </a:xfrm>
                                            <a:prstGeom prst="rect">
                                              <a:avLst/>
                                            </a:prstGeom>
                                            <a:noFill/>
                                            <a:ln>
                                              <a:noFill/>
                                            </a:ln>
                                          </pic:spPr>
                                        </pic:pic>
                                      </a:graphicData>
                                    </a:graphic>
                                  </wp:inline>
                                </w:drawing>
                              </w:r>
                            </w:p>
                          </w:tc>
                        </w:tr>
                        <w:tr w:rsidR="00434536" w:rsidRPr="00434536">
                          <w:trPr>
                            <w:tblCellSpacing w:w="15" w:type="dxa"/>
                            <w:jc w:val="center"/>
                          </w:trPr>
                          <w:tc>
                            <w:tcPr>
                              <w:tcW w:w="0" w:type="auto"/>
                              <w:vAlign w:val="center"/>
                              <w:hideMark/>
                            </w:tcPr>
                            <w:p w:rsidR="00434536" w:rsidRPr="00434536" w:rsidRDefault="00434536" w:rsidP="00434536">
                              <w:pPr>
                                <w:spacing w:before="100" w:beforeAutospacing="1" w:after="100" w:afterAutospacing="1" w:line="240" w:lineRule="auto"/>
                                <w:jc w:val="center"/>
                                <w:rPr>
                                  <w:rFonts w:ascii="Verdana" w:eastAsia="Times New Roman" w:hAnsi="Verdana" w:cs="Times New Roman"/>
                                  <w:b/>
                                  <w:bCs/>
                                  <w:color w:val="006600"/>
                                  <w:sz w:val="21"/>
                                  <w:szCs w:val="21"/>
                                </w:rPr>
                              </w:pPr>
                              <w:r w:rsidRPr="00434536">
                                <w:rPr>
                                  <w:rFonts w:ascii="Verdana" w:eastAsia="Times New Roman" w:hAnsi="Verdana" w:cs="Times New Roman"/>
                                  <w:b/>
                                  <w:bCs/>
                                  <w:color w:val="006600"/>
                                  <w:sz w:val="21"/>
                                  <w:szCs w:val="21"/>
                                </w:rPr>
                                <w:t xml:space="preserve">Figure </w:t>
                              </w:r>
                              <w:proofErr w:type="gramStart"/>
                              <w:r w:rsidRPr="00434536">
                                <w:rPr>
                                  <w:rFonts w:ascii="Verdana" w:eastAsia="Times New Roman" w:hAnsi="Verdana" w:cs="Times New Roman"/>
                                  <w:b/>
                                  <w:bCs/>
                                  <w:color w:val="006600"/>
                                  <w:sz w:val="21"/>
                                  <w:szCs w:val="21"/>
                                </w:rPr>
                                <w:t>15 :</w:t>
                              </w:r>
                              <w:proofErr w:type="gramEnd"/>
                              <w:r w:rsidRPr="00434536">
                                <w:rPr>
                                  <w:rFonts w:ascii="Verdana" w:eastAsia="Times New Roman" w:hAnsi="Verdana" w:cs="Times New Roman"/>
                                  <w:b/>
                                  <w:bCs/>
                                  <w:color w:val="006600"/>
                                  <w:sz w:val="21"/>
                                  <w:szCs w:val="21"/>
                                </w:rPr>
                                <w:t xml:space="preserve"> Cross-section of Lamination used for making Metallic Yarns.</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rPr>
                            <w:rFonts w:ascii="Verdana" w:eastAsia="Times New Roman" w:hAnsi="Verdana" w:cs="Times New Roman"/>
                            <w:color w:val="000000"/>
                            <w:sz w:val="18"/>
                            <w:szCs w:val="18"/>
                          </w:rPr>
                        </w:pPr>
                        <w:r w:rsidRPr="00434536">
                          <w:rPr>
                            <w:rFonts w:ascii="Verdana" w:eastAsia="Times New Roman" w:hAnsi="Verdana" w:cs="Times New Roman"/>
                            <w:color w:val="000000"/>
                            <w:sz w:val="18"/>
                            <w:szCs w:val="18"/>
                          </w:rPr>
                          <w:t>It has been used for thousands of years.  The laminating process seals a layer of aluminum between two layers of acetate or polyester film, which is then cut into strips for yarns, as shown in </w:t>
                        </w:r>
                        <w:r w:rsidRPr="00434536">
                          <w:rPr>
                            <w:rFonts w:ascii="Verdana" w:eastAsia="Times New Roman" w:hAnsi="Verdana" w:cs="Times New Roman"/>
                            <w:b/>
                            <w:bCs/>
                            <w:color w:val="FF3300"/>
                            <w:sz w:val="18"/>
                            <w:szCs w:val="18"/>
                          </w:rPr>
                          <w:t>Figure 15</w:t>
                        </w:r>
                        <w:r w:rsidRPr="00434536">
                          <w:rPr>
                            <w:rFonts w:ascii="Verdana" w:eastAsia="Times New Roman" w:hAnsi="Verdana" w:cs="Times New Roman"/>
                            <w:color w:val="000000"/>
                            <w:sz w:val="18"/>
                            <w:szCs w:val="18"/>
                          </w:rPr>
                          <w:t>.  The film may be transparent, so the aluminum foils shows through, or the film and/or the adhesive may be colored before the laminating process.  The metallizing process vaporizes the aluminum at high pressure and deposits it on the polyester film.</w:t>
                        </w:r>
                      </w:p>
                    </w:tc>
                  </w:tr>
                  <w:tr w:rsidR="00434536" w:rsidRPr="00434536">
                    <w:trPr>
                      <w:tblCellSpacing w:w="15" w:type="dxa"/>
                    </w:trPr>
                    <w:tc>
                      <w:tcPr>
                        <w:tcW w:w="11730" w:type="dxa"/>
                        <w:vAlign w:val="center"/>
                        <w:hideMark/>
                      </w:tcPr>
                      <w:p w:rsidR="00434536" w:rsidRPr="00434536" w:rsidRDefault="00434536" w:rsidP="00434536">
                        <w:pPr>
                          <w:spacing w:after="0" w:line="240" w:lineRule="auto"/>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tbl>
                        <w:tblPr>
                          <w:tblW w:w="11730" w:type="dxa"/>
                          <w:tblCellSpacing w:w="15" w:type="dxa"/>
                          <w:tblCellMar>
                            <w:top w:w="15" w:type="dxa"/>
                            <w:left w:w="15" w:type="dxa"/>
                            <w:bottom w:w="15" w:type="dxa"/>
                            <w:right w:w="15" w:type="dxa"/>
                          </w:tblCellMar>
                          <w:tblLook w:val="04A0" w:firstRow="1" w:lastRow="0" w:firstColumn="1" w:lastColumn="0" w:noHBand="0" w:noVBand="1"/>
                        </w:tblPr>
                        <w:tblGrid>
                          <w:gridCol w:w="11730"/>
                        </w:tblGrid>
                        <w:tr w:rsidR="00434536" w:rsidRPr="00434536">
                          <w:trPr>
                            <w:tblCellSpacing w:w="15" w:type="dxa"/>
                          </w:trPr>
                          <w:tc>
                            <w:tcPr>
                              <w:tcW w:w="11640" w:type="dxa"/>
                              <w:vAlign w:val="center"/>
                              <w:hideMark/>
                            </w:tcPr>
                            <w:p w:rsidR="00434536" w:rsidRPr="00434536" w:rsidRDefault="00434536" w:rsidP="00434536">
                              <w:pPr>
                                <w:spacing w:after="0" w:line="240" w:lineRule="auto"/>
                                <w:rPr>
                                  <w:rFonts w:ascii="Verdana" w:eastAsia="Times New Roman" w:hAnsi="Verdana" w:cs="Times New Roman"/>
                                  <w:color w:val="0000FF"/>
                                  <w:sz w:val="18"/>
                                  <w:szCs w:val="18"/>
                                </w:rPr>
                              </w:pPr>
                              <w:r w:rsidRPr="00434536">
                                <w:rPr>
                                  <w:rFonts w:ascii="Verdana" w:eastAsia="Times New Roman" w:hAnsi="Verdana" w:cs="Times New Roman"/>
                                  <w:b/>
                                  <w:bCs/>
                                  <w:color w:val="990000"/>
                                  <w:sz w:val="18"/>
                                  <w:szCs w:val="18"/>
                                </w:rPr>
                                <w:t>Sources :</w:t>
                              </w:r>
                            </w:p>
                          </w:tc>
                        </w:tr>
                        <w:tr w:rsidR="00434536" w:rsidRPr="00434536">
                          <w:trPr>
                            <w:tblCellSpacing w:w="15" w:type="dxa"/>
                          </w:trPr>
                          <w:tc>
                            <w:tcPr>
                              <w:tcW w:w="0" w:type="auto"/>
                              <w:vAlign w:val="center"/>
                              <w:hideMark/>
                            </w:tcPr>
                            <w:p w:rsidR="00434536" w:rsidRPr="00434536" w:rsidRDefault="00434536" w:rsidP="00434536">
                              <w:pPr>
                                <w:numPr>
                                  <w:ilvl w:val="0"/>
                                  <w:numId w:val="2"/>
                                </w:numPr>
                                <w:spacing w:before="100" w:beforeAutospacing="1" w:after="100" w:afterAutospacing="1" w:line="270" w:lineRule="atLeast"/>
                                <w:rPr>
                                  <w:rFonts w:ascii="Verdana" w:eastAsia="Times New Roman" w:hAnsi="Verdana" w:cs="Times New Roman"/>
                                  <w:color w:val="0000FF"/>
                                  <w:sz w:val="18"/>
                                  <w:szCs w:val="18"/>
                                </w:rPr>
                              </w:pPr>
                              <w:r w:rsidRPr="00434536">
                                <w:rPr>
                                  <w:rFonts w:ascii="Verdana" w:eastAsia="Times New Roman" w:hAnsi="Verdana" w:cs="Times New Roman"/>
                                  <w:color w:val="0000FF"/>
                                  <w:sz w:val="18"/>
                                  <w:szCs w:val="18"/>
                                </w:rPr>
                                <w:t xml:space="preserve">‘Fancy yarns: Their manufacture and application’ R H Gong and R M Wright, UMIST, UK, </w:t>
                              </w:r>
                              <w:proofErr w:type="spellStart"/>
                              <w:r w:rsidRPr="00434536">
                                <w:rPr>
                                  <w:rFonts w:ascii="Verdana" w:eastAsia="Times New Roman" w:hAnsi="Verdana" w:cs="Times New Roman"/>
                                  <w:color w:val="0000FF"/>
                                  <w:sz w:val="18"/>
                                  <w:szCs w:val="18"/>
                                </w:rPr>
                                <w:t>Woodhead</w:t>
                              </w:r>
                              <w:proofErr w:type="spellEnd"/>
                              <w:r w:rsidRPr="00434536">
                                <w:rPr>
                                  <w:rFonts w:ascii="Verdana" w:eastAsia="Times New Roman" w:hAnsi="Verdana" w:cs="Times New Roman"/>
                                  <w:color w:val="0000FF"/>
                                  <w:sz w:val="18"/>
                                  <w:szCs w:val="18"/>
                                </w:rPr>
                                <w:t xml:space="preserve"> Publishing Series.</w:t>
                              </w:r>
                            </w:p>
                            <w:p w:rsidR="00434536" w:rsidRPr="00434536" w:rsidRDefault="00434536" w:rsidP="00434536">
                              <w:pPr>
                                <w:numPr>
                                  <w:ilvl w:val="0"/>
                                  <w:numId w:val="2"/>
                                </w:numPr>
                                <w:spacing w:before="100" w:beforeAutospacing="1" w:after="100" w:afterAutospacing="1" w:line="270" w:lineRule="atLeast"/>
                                <w:rPr>
                                  <w:rFonts w:ascii="Verdana" w:eastAsia="Times New Roman" w:hAnsi="Verdana" w:cs="Times New Roman"/>
                                  <w:color w:val="0000FF"/>
                                  <w:sz w:val="18"/>
                                  <w:szCs w:val="18"/>
                                </w:rPr>
                              </w:pPr>
                              <w:r w:rsidRPr="00434536">
                                <w:rPr>
                                  <w:rFonts w:ascii="Verdana" w:eastAsia="Times New Roman" w:hAnsi="Verdana" w:cs="Times New Roman"/>
                                  <w:color w:val="0000FF"/>
                                  <w:sz w:val="18"/>
                                  <w:szCs w:val="18"/>
                                </w:rPr>
                                <w:t xml:space="preserve">‘Fancy Yarns: Efforts to </w:t>
                              </w:r>
                              <w:proofErr w:type="spellStart"/>
                              <w:r w:rsidRPr="00434536">
                                <w:rPr>
                                  <w:rFonts w:ascii="Verdana" w:eastAsia="Times New Roman" w:hAnsi="Verdana" w:cs="Times New Roman"/>
                                  <w:color w:val="0000FF"/>
                                  <w:sz w:val="18"/>
                                  <w:szCs w:val="18"/>
                                </w:rPr>
                                <w:t>Methodise</w:t>
                              </w:r>
                              <w:proofErr w:type="spellEnd"/>
                              <w:r w:rsidRPr="00434536">
                                <w:rPr>
                                  <w:rFonts w:ascii="Verdana" w:eastAsia="Times New Roman" w:hAnsi="Verdana" w:cs="Times New Roman"/>
                                  <w:color w:val="0000FF"/>
                                  <w:sz w:val="18"/>
                                  <w:szCs w:val="18"/>
                                </w:rPr>
                                <w:t xml:space="preserve">, Problems, and New Suggestions’ S. </w:t>
                              </w:r>
                              <w:proofErr w:type="spellStart"/>
                              <w:r w:rsidRPr="00434536">
                                <w:rPr>
                                  <w:rFonts w:ascii="Verdana" w:eastAsia="Times New Roman" w:hAnsi="Verdana" w:cs="Times New Roman"/>
                                  <w:color w:val="0000FF"/>
                                  <w:sz w:val="18"/>
                                  <w:szCs w:val="18"/>
                                </w:rPr>
                                <w:t>Petrulytė</w:t>
                              </w:r>
                              <w:proofErr w:type="spellEnd"/>
                              <w:r w:rsidRPr="00434536">
                                <w:rPr>
                                  <w:rFonts w:ascii="Verdana" w:eastAsia="Times New Roman" w:hAnsi="Verdana" w:cs="Times New Roman"/>
                                  <w:color w:val="0000FF"/>
                                  <w:sz w:val="18"/>
                                  <w:szCs w:val="18"/>
                                </w:rPr>
                                <w:t>, ISSN 1392–1320 Materials Science (MEDŽIAGOTYRA). Vol. 10, No. 1. 2004</w:t>
                              </w:r>
                            </w:p>
                            <w:p w:rsidR="00434536" w:rsidRPr="00434536" w:rsidRDefault="00434536" w:rsidP="00434536">
                              <w:pPr>
                                <w:numPr>
                                  <w:ilvl w:val="0"/>
                                  <w:numId w:val="2"/>
                                </w:numPr>
                                <w:spacing w:before="100" w:beforeAutospacing="1" w:after="100" w:afterAutospacing="1" w:line="270" w:lineRule="atLeast"/>
                                <w:rPr>
                                  <w:rFonts w:ascii="Verdana" w:eastAsia="Times New Roman" w:hAnsi="Verdana" w:cs="Times New Roman"/>
                                  <w:color w:val="0000FF"/>
                                  <w:sz w:val="18"/>
                                  <w:szCs w:val="18"/>
                                </w:rPr>
                              </w:pPr>
                              <w:r w:rsidRPr="00434536">
                                <w:rPr>
                                  <w:rFonts w:ascii="Verdana" w:eastAsia="Times New Roman" w:hAnsi="Verdana" w:cs="Times New Roman"/>
                                  <w:color w:val="0000FF"/>
                                  <w:sz w:val="18"/>
                                  <w:szCs w:val="18"/>
                                </w:rPr>
                                <w:t xml:space="preserve">‘Technology, Structure and Applications of Fancy Yarns’ Shaikh </w:t>
                              </w:r>
                              <w:proofErr w:type="spellStart"/>
                              <w:r w:rsidRPr="00434536">
                                <w:rPr>
                                  <w:rFonts w:ascii="Verdana" w:eastAsia="Times New Roman" w:hAnsi="Verdana" w:cs="Times New Roman"/>
                                  <w:color w:val="0000FF"/>
                                  <w:sz w:val="18"/>
                                  <w:szCs w:val="18"/>
                                </w:rPr>
                                <w:t>Tasnim</w:t>
                              </w:r>
                              <w:proofErr w:type="spellEnd"/>
                              <w:r w:rsidRPr="00434536">
                                <w:rPr>
                                  <w:rFonts w:ascii="Verdana" w:eastAsia="Times New Roman" w:hAnsi="Verdana" w:cs="Times New Roman"/>
                                  <w:color w:val="0000FF"/>
                                  <w:sz w:val="18"/>
                                  <w:szCs w:val="18"/>
                                </w:rPr>
                                <w:t xml:space="preserve"> </w:t>
                              </w:r>
                              <w:proofErr w:type="spellStart"/>
                              <w:r w:rsidRPr="00434536">
                                <w:rPr>
                                  <w:rFonts w:ascii="Verdana" w:eastAsia="Times New Roman" w:hAnsi="Verdana" w:cs="Times New Roman"/>
                                  <w:color w:val="0000FF"/>
                                  <w:sz w:val="18"/>
                                  <w:szCs w:val="18"/>
                                </w:rPr>
                                <w:t>Nisarahmed</w:t>
                              </w:r>
                              <w:proofErr w:type="spellEnd"/>
                              <w:r w:rsidRPr="00434536">
                                <w:rPr>
                                  <w:rFonts w:ascii="Verdana" w:eastAsia="Times New Roman" w:hAnsi="Verdana" w:cs="Times New Roman"/>
                                  <w:color w:val="0000FF"/>
                                  <w:sz w:val="18"/>
                                  <w:szCs w:val="18"/>
                                </w:rPr>
                                <w:t>, International Journal of Engineering Research and Applications (IJERA) ISSN: 2248-9622 www.ijera.com Vol. 2, Issue 3, May-Jun 2012, pp.3109-3117</w:t>
                              </w:r>
                            </w:p>
                          </w:tc>
                        </w:tr>
                      </w:tbl>
                      <w:p w:rsidR="00434536" w:rsidRPr="00434536" w:rsidRDefault="00434536" w:rsidP="00434536">
                        <w:pPr>
                          <w:spacing w:after="0" w:line="270" w:lineRule="atLeast"/>
                          <w:rPr>
                            <w:rFonts w:ascii="Verdana" w:eastAsia="Times New Roman" w:hAnsi="Verdana" w:cs="Times New Roman"/>
                            <w:color w:val="000000"/>
                            <w:sz w:val="18"/>
                            <w:szCs w:val="18"/>
                          </w:rPr>
                        </w:pPr>
                      </w:p>
                    </w:tc>
                  </w:tr>
                  <w:tr w:rsidR="00434536" w:rsidRPr="00434536">
                    <w:trPr>
                      <w:tblCellSpacing w:w="15" w:type="dxa"/>
                    </w:trPr>
                    <w:tc>
                      <w:tcPr>
                        <w:tcW w:w="0" w:type="auto"/>
                        <w:vAlign w:val="center"/>
                        <w:hideMark/>
                      </w:tcPr>
                      <w:p w:rsidR="00434536" w:rsidRPr="00434536" w:rsidRDefault="00434536" w:rsidP="00434536">
                        <w:pPr>
                          <w:spacing w:before="100" w:beforeAutospacing="1" w:after="100" w:afterAutospacing="1" w:line="270" w:lineRule="atLeast"/>
                          <w:outlineLvl w:val="2"/>
                          <w:rPr>
                            <w:rFonts w:ascii="Verdana" w:eastAsia="Times New Roman" w:hAnsi="Verdana" w:cs="Times New Roman"/>
                            <w:b/>
                            <w:bCs/>
                            <w:color w:val="870F1F"/>
                            <w:sz w:val="21"/>
                            <w:szCs w:val="21"/>
                          </w:rPr>
                        </w:pPr>
                        <w:r w:rsidRPr="00434536">
                          <w:rPr>
                            <w:rFonts w:ascii="Verdana" w:eastAsia="Times New Roman" w:hAnsi="Verdana" w:cs="Times New Roman"/>
                            <w:b/>
                            <w:bCs/>
                            <w:color w:val="870F1F"/>
                            <w:sz w:val="21"/>
                            <w:szCs w:val="21"/>
                          </w:rPr>
                          <w:t> </w:t>
                        </w:r>
                      </w:p>
                    </w:tc>
                  </w:tr>
                </w:tbl>
                <w:p w:rsidR="00434536" w:rsidRPr="00434536" w:rsidRDefault="00434536" w:rsidP="00434536">
                  <w:pPr>
                    <w:spacing w:after="0" w:line="240" w:lineRule="auto"/>
                    <w:rPr>
                      <w:rFonts w:ascii="Times New Roman" w:eastAsia="Times New Roman" w:hAnsi="Times New Roman" w:cs="Times New Roman"/>
                      <w:sz w:val="24"/>
                      <w:szCs w:val="24"/>
                    </w:rPr>
                  </w:pPr>
                </w:p>
              </w:tc>
            </w:tr>
          </w:tbl>
          <w:p w:rsidR="00434536" w:rsidRPr="00434536" w:rsidRDefault="00434536" w:rsidP="00434536">
            <w:pPr>
              <w:spacing w:after="0" w:line="240" w:lineRule="auto"/>
              <w:rPr>
                <w:rFonts w:ascii="Times New Roman" w:eastAsia="Times New Roman" w:hAnsi="Times New Roman" w:cs="Times New Roman"/>
                <w:color w:val="000000"/>
                <w:sz w:val="27"/>
                <w:szCs w:val="27"/>
              </w:rPr>
            </w:pP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r>
      <w:tr w:rsidR="00434536" w:rsidRPr="00434536" w:rsidTr="00434536">
        <w:trPr>
          <w:trHeight w:val="285"/>
          <w:tblCellSpacing w:w="0" w:type="dxa"/>
          <w:jc w:val="center"/>
        </w:trPr>
        <w:tc>
          <w:tcPr>
            <w:tcW w:w="12600" w:type="dxa"/>
            <w:shd w:val="clear" w:color="auto" w:fill="FFFFFF"/>
            <w:hideMark/>
          </w:tcPr>
          <w:p w:rsidR="00434536" w:rsidRPr="00434536" w:rsidRDefault="00434536" w:rsidP="00434536">
            <w:pPr>
              <w:spacing w:after="0" w:line="240" w:lineRule="auto"/>
              <w:rPr>
                <w:rFonts w:ascii="Times New Roman" w:eastAsia="Times New Roman" w:hAnsi="Times New Roman" w:cs="Times New Roman"/>
                <w:color w:val="000000"/>
                <w:sz w:val="27"/>
                <w:szCs w:val="27"/>
              </w:rPr>
            </w:pPr>
            <w:r w:rsidRPr="00434536">
              <w:rPr>
                <w:rFonts w:ascii="Times New Roman" w:eastAsia="Times New Roman" w:hAnsi="Times New Roman" w:cs="Times New Roman"/>
                <w:color w:val="000000"/>
                <w:sz w:val="27"/>
                <w:szCs w:val="27"/>
              </w:rPr>
              <w:lastRenderedPageBreak/>
              <w:t> </w:t>
            </w: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r>
      <w:tr w:rsidR="00434536" w:rsidRPr="00434536" w:rsidTr="00434536">
        <w:trPr>
          <w:tblCellSpacing w:w="0" w:type="dxa"/>
          <w:jc w:val="center"/>
        </w:trPr>
        <w:tc>
          <w:tcPr>
            <w:tcW w:w="0" w:type="auto"/>
            <w:shd w:val="clear" w:color="auto" w:fill="FFFFFF"/>
            <w:noWrap/>
            <w:hideMark/>
          </w:tcPr>
          <w:p w:rsidR="00434536" w:rsidRPr="00434536" w:rsidRDefault="00434536" w:rsidP="00434536">
            <w:pPr>
              <w:spacing w:after="0" w:line="240" w:lineRule="auto"/>
              <w:jc w:val="center"/>
              <w:rPr>
                <w:rFonts w:ascii="Times New Roman" w:eastAsia="Times New Roman" w:hAnsi="Times New Roman" w:cs="Times New Roman"/>
                <w:color w:val="000000"/>
                <w:sz w:val="27"/>
                <w:szCs w:val="27"/>
              </w:rPr>
            </w:pPr>
            <w:r w:rsidRPr="00434536">
              <w:rPr>
                <w:rFonts w:ascii="Verdana" w:eastAsia="Times New Roman" w:hAnsi="Verdana" w:cs="Arial"/>
                <w:color w:val="666666"/>
                <w:sz w:val="18"/>
                <w:szCs w:val="18"/>
                <w:u w:val="single"/>
              </w:rPr>
              <w:t>Copyright IIT Delhi © 2009-2011. All rights reserved.</w:t>
            </w: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434536" w:rsidRPr="00434536" w:rsidRDefault="00434536" w:rsidP="00434536">
            <w:pPr>
              <w:spacing w:after="0" w:line="240" w:lineRule="auto"/>
              <w:rPr>
                <w:rFonts w:ascii="Times New Roman" w:eastAsia="Times New Roman" w:hAnsi="Times New Roman" w:cs="Times New Roman"/>
                <w:sz w:val="20"/>
                <w:szCs w:val="20"/>
              </w:rPr>
            </w:pPr>
          </w:p>
        </w:tc>
      </w:tr>
    </w:tbl>
    <w:p w:rsidR="0053172F" w:rsidRDefault="0053172F">
      <w:bookmarkStart w:id="0" w:name="_GoBack"/>
      <w:bookmarkEnd w:id="0"/>
    </w:p>
    <w:sectPr w:rsidR="005317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C7B8B"/>
    <w:multiLevelType w:val="multilevel"/>
    <w:tmpl w:val="A496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E8484E"/>
    <w:multiLevelType w:val="multilevel"/>
    <w:tmpl w:val="30E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36"/>
    <w:rsid w:val="00434536"/>
    <w:rsid w:val="00531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EC20F-F64F-463E-AB6C-AF661944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345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453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45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4536"/>
    <w:rPr>
      <w:b/>
      <w:bCs/>
    </w:rPr>
  </w:style>
  <w:style w:type="paragraph" w:customStyle="1" w:styleId="fig">
    <w:name w:val="fig"/>
    <w:basedOn w:val="Normal"/>
    <w:rsid w:val="0043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icatingfig">
    <w:name w:val="indicating_fig"/>
    <w:basedOn w:val="DefaultParagraphFont"/>
    <w:rsid w:val="00434536"/>
  </w:style>
  <w:style w:type="character" w:styleId="Emphasis">
    <w:name w:val="Emphasis"/>
    <w:basedOn w:val="DefaultParagraphFont"/>
    <w:uiPriority w:val="20"/>
    <w:qFormat/>
    <w:rsid w:val="00434536"/>
    <w:rPr>
      <w:i/>
      <w:iCs/>
    </w:rPr>
  </w:style>
  <w:style w:type="character" w:customStyle="1" w:styleId="fig1">
    <w:name w:val="fig1"/>
    <w:basedOn w:val="DefaultParagraphFont"/>
    <w:rsid w:val="00434536"/>
  </w:style>
  <w:style w:type="paragraph" w:customStyle="1" w:styleId="style4">
    <w:name w:val="style4"/>
    <w:basedOn w:val="Normal"/>
    <w:rsid w:val="004345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108657">
      <w:bodyDiv w:val="1"/>
      <w:marLeft w:val="0"/>
      <w:marRight w:val="0"/>
      <w:marTop w:val="0"/>
      <w:marBottom w:val="0"/>
      <w:divBdr>
        <w:top w:val="none" w:sz="0" w:space="0" w:color="auto"/>
        <w:left w:val="none" w:sz="0" w:space="0" w:color="auto"/>
        <w:bottom w:val="none" w:sz="0" w:space="0" w:color="auto"/>
        <w:right w:val="none" w:sz="0" w:space="0" w:color="auto"/>
      </w:divBdr>
      <w:divsChild>
        <w:div w:id="331104251">
          <w:marLeft w:val="0"/>
          <w:marRight w:val="0"/>
          <w:marTop w:val="0"/>
          <w:marBottom w:val="0"/>
          <w:divBdr>
            <w:top w:val="none" w:sz="0" w:space="0" w:color="auto"/>
            <w:left w:val="none" w:sz="0" w:space="0" w:color="auto"/>
            <w:bottom w:val="none" w:sz="0" w:space="0" w:color="auto"/>
            <w:right w:val="none" w:sz="0" w:space="0" w:color="auto"/>
          </w:divBdr>
        </w:div>
        <w:div w:id="693264468">
          <w:marLeft w:val="0"/>
          <w:marRight w:val="0"/>
          <w:marTop w:val="0"/>
          <w:marBottom w:val="0"/>
          <w:divBdr>
            <w:top w:val="none" w:sz="0" w:space="0" w:color="auto"/>
            <w:left w:val="none" w:sz="0" w:space="0" w:color="auto"/>
            <w:bottom w:val="none" w:sz="0" w:space="0" w:color="auto"/>
            <w:right w:val="none" w:sz="0" w:space="0" w:color="auto"/>
          </w:divBdr>
        </w:div>
        <w:div w:id="216745955">
          <w:marLeft w:val="0"/>
          <w:marRight w:val="0"/>
          <w:marTop w:val="0"/>
          <w:marBottom w:val="0"/>
          <w:divBdr>
            <w:top w:val="none" w:sz="0" w:space="0" w:color="auto"/>
            <w:left w:val="none" w:sz="0" w:space="0" w:color="auto"/>
            <w:bottom w:val="none" w:sz="0" w:space="0" w:color="auto"/>
            <w:right w:val="none" w:sz="0" w:space="0" w:color="auto"/>
          </w:divBdr>
        </w:div>
        <w:div w:id="1691099654">
          <w:marLeft w:val="0"/>
          <w:marRight w:val="0"/>
          <w:marTop w:val="0"/>
          <w:marBottom w:val="0"/>
          <w:divBdr>
            <w:top w:val="none" w:sz="0" w:space="0" w:color="auto"/>
            <w:left w:val="none" w:sz="0" w:space="0" w:color="auto"/>
            <w:bottom w:val="none" w:sz="0" w:space="0" w:color="auto"/>
            <w:right w:val="none" w:sz="0" w:space="0" w:color="auto"/>
          </w:divBdr>
        </w:div>
        <w:div w:id="1122848549">
          <w:marLeft w:val="0"/>
          <w:marRight w:val="0"/>
          <w:marTop w:val="0"/>
          <w:marBottom w:val="0"/>
          <w:divBdr>
            <w:top w:val="none" w:sz="0" w:space="0" w:color="auto"/>
            <w:left w:val="none" w:sz="0" w:space="0" w:color="auto"/>
            <w:bottom w:val="none" w:sz="0" w:space="0" w:color="auto"/>
            <w:right w:val="none" w:sz="0" w:space="0" w:color="auto"/>
          </w:divBdr>
        </w:div>
        <w:div w:id="1791825113">
          <w:marLeft w:val="0"/>
          <w:marRight w:val="0"/>
          <w:marTop w:val="0"/>
          <w:marBottom w:val="0"/>
          <w:divBdr>
            <w:top w:val="none" w:sz="0" w:space="0" w:color="auto"/>
            <w:left w:val="none" w:sz="0" w:space="0" w:color="auto"/>
            <w:bottom w:val="none" w:sz="0" w:space="0" w:color="auto"/>
            <w:right w:val="none" w:sz="0" w:space="0" w:color="auto"/>
          </w:divBdr>
        </w:div>
        <w:div w:id="1517186207">
          <w:marLeft w:val="0"/>
          <w:marRight w:val="0"/>
          <w:marTop w:val="0"/>
          <w:marBottom w:val="0"/>
          <w:divBdr>
            <w:top w:val="none" w:sz="0" w:space="0" w:color="auto"/>
            <w:left w:val="none" w:sz="0" w:space="0" w:color="auto"/>
            <w:bottom w:val="none" w:sz="0" w:space="0" w:color="auto"/>
            <w:right w:val="none" w:sz="0" w:space="0" w:color="auto"/>
          </w:divBdr>
        </w:div>
        <w:div w:id="988169436">
          <w:marLeft w:val="0"/>
          <w:marRight w:val="0"/>
          <w:marTop w:val="0"/>
          <w:marBottom w:val="0"/>
          <w:divBdr>
            <w:top w:val="none" w:sz="0" w:space="0" w:color="auto"/>
            <w:left w:val="none" w:sz="0" w:space="0" w:color="auto"/>
            <w:bottom w:val="none" w:sz="0" w:space="0" w:color="auto"/>
            <w:right w:val="none" w:sz="0" w:space="0" w:color="auto"/>
          </w:divBdr>
        </w:div>
        <w:div w:id="1162618896">
          <w:marLeft w:val="0"/>
          <w:marRight w:val="0"/>
          <w:marTop w:val="0"/>
          <w:marBottom w:val="0"/>
          <w:divBdr>
            <w:top w:val="none" w:sz="0" w:space="0" w:color="auto"/>
            <w:left w:val="none" w:sz="0" w:space="0" w:color="auto"/>
            <w:bottom w:val="none" w:sz="0" w:space="0" w:color="auto"/>
            <w:right w:val="none" w:sz="0" w:space="0" w:color="auto"/>
          </w:divBdr>
        </w:div>
        <w:div w:id="1491828629">
          <w:marLeft w:val="0"/>
          <w:marRight w:val="0"/>
          <w:marTop w:val="0"/>
          <w:marBottom w:val="0"/>
          <w:divBdr>
            <w:top w:val="none" w:sz="0" w:space="0" w:color="auto"/>
            <w:left w:val="none" w:sz="0" w:space="0" w:color="auto"/>
            <w:bottom w:val="none" w:sz="0" w:space="0" w:color="auto"/>
            <w:right w:val="none" w:sz="0" w:space="0" w:color="auto"/>
          </w:divBdr>
          <w:divsChild>
            <w:div w:id="331838501">
              <w:marLeft w:val="0"/>
              <w:marRight w:val="0"/>
              <w:marTop w:val="0"/>
              <w:marBottom w:val="0"/>
              <w:divBdr>
                <w:top w:val="none" w:sz="0" w:space="0" w:color="auto"/>
                <w:left w:val="none" w:sz="0" w:space="0" w:color="auto"/>
                <w:bottom w:val="none" w:sz="0" w:space="0" w:color="auto"/>
                <w:right w:val="none" w:sz="0" w:space="0" w:color="auto"/>
              </w:divBdr>
            </w:div>
          </w:divsChild>
        </w:div>
        <w:div w:id="623779411">
          <w:marLeft w:val="0"/>
          <w:marRight w:val="0"/>
          <w:marTop w:val="0"/>
          <w:marBottom w:val="0"/>
          <w:divBdr>
            <w:top w:val="none" w:sz="0" w:space="0" w:color="auto"/>
            <w:left w:val="none" w:sz="0" w:space="0" w:color="auto"/>
            <w:bottom w:val="none" w:sz="0" w:space="0" w:color="auto"/>
            <w:right w:val="none" w:sz="0" w:space="0" w:color="auto"/>
          </w:divBdr>
        </w:div>
        <w:div w:id="1543520970">
          <w:marLeft w:val="0"/>
          <w:marRight w:val="0"/>
          <w:marTop w:val="0"/>
          <w:marBottom w:val="0"/>
          <w:divBdr>
            <w:top w:val="none" w:sz="0" w:space="0" w:color="auto"/>
            <w:left w:val="none" w:sz="0" w:space="0" w:color="auto"/>
            <w:bottom w:val="none" w:sz="0" w:space="0" w:color="auto"/>
            <w:right w:val="none" w:sz="0" w:space="0" w:color="auto"/>
          </w:divBdr>
        </w:div>
        <w:div w:id="1679846346">
          <w:marLeft w:val="0"/>
          <w:marRight w:val="0"/>
          <w:marTop w:val="0"/>
          <w:marBottom w:val="0"/>
          <w:divBdr>
            <w:top w:val="none" w:sz="0" w:space="0" w:color="auto"/>
            <w:left w:val="none" w:sz="0" w:space="0" w:color="auto"/>
            <w:bottom w:val="none" w:sz="0" w:space="0" w:color="auto"/>
            <w:right w:val="none" w:sz="0" w:space="0" w:color="auto"/>
          </w:divBdr>
        </w:div>
        <w:div w:id="1656646980">
          <w:marLeft w:val="0"/>
          <w:marRight w:val="0"/>
          <w:marTop w:val="0"/>
          <w:marBottom w:val="0"/>
          <w:divBdr>
            <w:top w:val="none" w:sz="0" w:space="0" w:color="auto"/>
            <w:left w:val="none" w:sz="0" w:space="0" w:color="auto"/>
            <w:bottom w:val="none" w:sz="0" w:space="0" w:color="auto"/>
            <w:right w:val="none" w:sz="0" w:space="0" w:color="auto"/>
          </w:divBdr>
        </w:div>
        <w:div w:id="1791049601">
          <w:marLeft w:val="0"/>
          <w:marRight w:val="0"/>
          <w:marTop w:val="0"/>
          <w:marBottom w:val="0"/>
          <w:divBdr>
            <w:top w:val="none" w:sz="0" w:space="0" w:color="auto"/>
            <w:left w:val="none" w:sz="0" w:space="0" w:color="auto"/>
            <w:bottom w:val="none" w:sz="0" w:space="0" w:color="auto"/>
            <w:right w:val="none" w:sz="0" w:space="0" w:color="auto"/>
          </w:divBdr>
        </w:div>
        <w:div w:id="517155658">
          <w:marLeft w:val="0"/>
          <w:marRight w:val="0"/>
          <w:marTop w:val="0"/>
          <w:marBottom w:val="0"/>
          <w:divBdr>
            <w:top w:val="none" w:sz="0" w:space="0" w:color="auto"/>
            <w:left w:val="none" w:sz="0" w:space="0" w:color="auto"/>
            <w:bottom w:val="none" w:sz="0" w:space="0" w:color="auto"/>
            <w:right w:val="none" w:sz="0" w:space="0" w:color="auto"/>
          </w:divBdr>
        </w:div>
        <w:div w:id="1204827869">
          <w:marLeft w:val="0"/>
          <w:marRight w:val="0"/>
          <w:marTop w:val="0"/>
          <w:marBottom w:val="0"/>
          <w:divBdr>
            <w:top w:val="none" w:sz="0" w:space="0" w:color="auto"/>
            <w:left w:val="none" w:sz="0" w:space="0" w:color="auto"/>
            <w:bottom w:val="none" w:sz="0" w:space="0" w:color="auto"/>
            <w:right w:val="none" w:sz="0" w:space="0" w:color="auto"/>
          </w:divBdr>
        </w:div>
        <w:div w:id="1472289742">
          <w:marLeft w:val="0"/>
          <w:marRight w:val="0"/>
          <w:marTop w:val="0"/>
          <w:marBottom w:val="0"/>
          <w:divBdr>
            <w:top w:val="none" w:sz="0" w:space="0" w:color="auto"/>
            <w:left w:val="none" w:sz="0" w:space="0" w:color="auto"/>
            <w:bottom w:val="none" w:sz="0" w:space="0" w:color="auto"/>
            <w:right w:val="none" w:sz="0" w:space="0" w:color="auto"/>
          </w:divBdr>
        </w:div>
        <w:div w:id="533739601">
          <w:marLeft w:val="0"/>
          <w:marRight w:val="0"/>
          <w:marTop w:val="0"/>
          <w:marBottom w:val="0"/>
          <w:divBdr>
            <w:top w:val="none" w:sz="0" w:space="0" w:color="auto"/>
            <w:left w:val="none" w:sz="0" w:space="0" w:color="auto"/>
            <w:bottom w:val="none" w:sz="0" w:space="0" w:color="auto"/>
            <w:right w:val="none" w:sz="0" w:space="0" w:color="auto"/>
          </w:divBdr>
        </w:div>
        <w:div w:id="202442770">
          <w:marLeft w:val="0"/>
          <w:marRight w:val="0"/>
          <w:marTop w:val="0"/>
          <w:marBottom w:val="0"/>
          <w:divBdr>
            <w:top w:val="none" w:sz="0" w:space="0" w:color="auto"/>
            <w:left w:val="none" w:sz="0" w:space="0" w:color="auto"/>
            <w:bottom w:val="none" w:sz="0" w:space="0" w:color="auto"/>
            <w:right w:val="none" w:sz="0" w:space="0" w:color="auto"/>
          </w:divBdr>
        </w:div>
        <w:div w:id="326247062">
          <w:marLeft w:val="0"/>
          <w:marRight w:val="0"/>
          <w:marTop w:val="0"/>
          <w:marBottom w:val="0"/>
          <w:divBdr>
            <w:top w:val="none" w:sz="0" w:space="0" w:color="auto"/>
            <w:left w:val="none" w:sz="0" w:space="0" w:color="auto"/>
            <w:bottom w:val="none" w:sz="0" w:space="0" w:color="auto"/>
            <w:right w:val="none" w:sz="0" w:space="0" w:color="auto"/>
          </w:divBdr>
        </w:div>
        <w:div w:id="622544125">
          <w:marLeft w:val="0"/>
          <w:marRight w:val="0"/>
          <w:marTop w:val="0"/>
          <w:marBottom w:val="0"/>
          <w:divBdr>
            <w:top w:val="none" w:sz="0" w:space="0" w:color="auto"/>
            <w:left w:val="none" w:sz="0" w:space="0" w:color="auto"/>
            <w:bottom w:val="none" w:sz="0" w:space="0" w:color="auto"/>
            <w:right w:val="none" w:sz="0" w:space="0" w:color="auto"/>
          </w:divBdr>
        </w:div>
        <w:div w:id="1181240629">
          <w:marLeft w:val="0"/>
          <w:marRight w:val="0"/>
          <w:marTop w:val="0"/>
          <w:marBottom w:val="0"/>
          <w:divBdr>
            <w:top w:val="none" w:sz="0" w:space="0" w:color="auto"/>
            <w:left w:val="none" w:sz="0" w:space="0" w:color="auto"/>
            <w:bottom w:val="none" w:sz="0" w:space="0" w:color="auto"/>
            <w:right w:val="none" w:sz="0" w:space="0" w:color="auto"/>
          </w:divBdr>
        </w:div>
        <w:div w:id="346753517">
          <w:marLeft w:val="0"/>
          <w:marRight w:val="0"/>
          <w:marTop w:val="0"/>
          <w:marBottom w:val="0"/>
          <w:divBdr>
            <w:top w:val="none" w:sz="0" w:space="0" w:color="auto"/>
            <w:left w:val="none" w:sz="0" w:space="0" w:color="auto"/>
            <w:bottom w:val="none" w:sz="0" w:space="0" w:color="auto"/>
            <w:right w:val="none" w:sz="0" w:space="0" w:color="auto"/>
          </w:divBdr>
        </w:div>
        <w:div w:id="2900190">
          <w:marLeft w:val="0"/>
          <w:marRight w:val="0"/>
          <w:marTop w:val="0"/>
          <w:marBottom w:val="0"/>
          <w:divBdr>
            <w:top w:val="none" w:sz="0" w:space="0" w:color="auto"/>
            <w:left w:val="none" w:sz="0" w:space="0" w:color="auto"/>
            <w:bottom w:val="none" w:sz="0" w:space="0" w:color="auto"/>
            <w:right w:val="none" w:sz="0" w:space="0" w:color="auto"/>
          </w:divBdr>
        </w:div>
        <w:div w:id="607471624">
          <w:marLeft w:val="0"/>
          <w:marRight w:val="0"/>
          <w:marTop w:val="0"/>
          <w:marBottom w:val="0"/>
          <w:divBdr>
            <w:top w:val="none" w:sz="0" w:space="0" w:color="auto"/>
            <w:left w:val="none" w:sz="0" w:space="0" w:color="auto"/>
            <w:bottom w:val="none" w:sz="0" w:space="0" w:color="auto"/>
            <w:right w:val="none" w:sz="0" w:space="0" w:color="auto"/>
          </w:divBdr>
        </w:div>
        <w:div w:id="1710717286">
          <w:marLeft w:val="0"/>
          <w:marRight w:val="0"/>
          <w:marTop w:val="0"/>
          <w:marBottom w:val="0"/>
          <w:divBdr>
            <w:top w:val="none" w:sz="0" w:space="0" w:color="auto"/>
            <w:left w:val="none" w:sz="0" w:space="0" w:color="auto"/>
            <w:bottom w:val="none" w:sz="0" w:space="0" w:color="auto"/>
            <w:right w:val="none" w:sz="0" w:space="0" w:color="auto"/>
          </w:divBdr>
        </w:div>
        <w:div w:id="1460103239">
          <w:marLeft w:val="0"/>
          <w:marRight w:val="0"/>
          <w:marTop w:val="0"/>
          <w:marBottom w:val="0"/>
          <w:divBdr>
            <w:top w:val="none" w:sz="0" w:space="0" w:color="auto"/>
            <w:left w:val="none" w:sz="0" w:space="0" w:color="auto"/>
            <w:bottom w:val="none" w:sz="0" w:space="0" w:color="auto"/>
            <w:right w:val="none" w:sz="0" w:space="0" w:color="auto"/>
          </w:divBdr>
        </w:div>
        <w:div w:id="424309525">
          <w:marLeft w:val="0"/>
          <w:marRight w:val="0"/>
          <w:marTop w:val="0"/>
          <w:marBottom w:val="0"/>
          <w:divBdr>
            <w:top w:val="none" w:sz="0" w:space="0" w:color="auto"/>
            <w:left w:val="none" w:sz="0" w:space="0" w:color="auto"/>
            <w:bottom w:val="none" w:sz="0" w:space="0" w:color="auto"/>
            <w:right w:val="none" w:sz="0" w:space="0" w:color="auto"/>
          </w:divBdr>
        </w:div>
        <w:div w:id="113868360">
          <w:marLeft w:val="0"/>
          <w:marRight w:val="0"/>
          <w:marTop w:val="0"/>
          <w:marBottom w:val="0"/>
          <w:divBdr>
            <w:top w:val="none" w:sz="0" w:space="0" w:color="auto"/>
            <w:left w:val="none" w:sz="0" w:space="0" w:color="auto"/>
            <w:bottom w:val="none" w:sz="0" w:space="0" w:color="auto"/>
            <w:right w:val="none" w:sz="0" w:space="0" w:color="auto"/>
          </w:divBdr>
        </w:div>
        <w:div w:id="912162058">
          <w:marLeft w:val="0"/>
          <w:marRight w:val="0"/>
          <w:marTop w:val="0"/>
          <w:marBottom w:val="0"/>
          <w:divBdr>
            <w:top w:val="none" w:sz="0" w:space="0" w:color="auto"/>
            <w:left w:val="none" w:sz="0" w:space="0" w:color="auto"/>
            <w:bottom w:val="none" w:sz="0" w:space="0" w:color="auto"/>
            <w:right w:val="none" w:sz="0" w:space="0" w:color="auto"/>
          </w:divBdr>
        </w:div>
        <w:div w:id="162284743">
          <w:marLeft w:val="0"/>
          <w:marRight w:val="0"/>
          <w:marTop w:val="0"/>
          <w:marBottom w:val="0"/>
          <w:divBdr>
            <w:top w:val="none" w:sz="0" w:space="0" w:color="auto"/>
            <w:left w:val="none" w:sz="0" w:space="0" w:color="auto"/>
            <w:bottom w:val="none" w:sz="0" w:space="0" w:color="auto"/>
            <w:right w:val="none" w:sz="0" w:space="0" w:color="auto"/>
          </w:divBdr>
        </w:div>
        <w:div w:id="860359623">
          <w:marLeft w:val="0"/>
          <w:marRight w:val="0"/>
          <w:marTop w:val="0"/>
          <w:marBottom w:val="0"/>
          <w:divBdr>
            <w:top w:val="none" w:sz="0" w:space="0" w:color="auto"/>
            <w:left w:val="none" w:sz="0" w:space="0" w:color="auto"/>
            <w:bottom w:val="none" w:sz="0" w:space="0" w:color="auto"/>
            <w:right w:val="none" w:sz="0" w:space="0" w:color="auto"/>
          </w:divBdr>
        </w:div>
        <w:div w:id="1497114255">
          <w:marLeft w:val="0"/>
          <w:marRight w:val="0"/>
          <w:marTop w:val="0"/>
          <w:marBottom w:val="0"/>
          <w:divBdr>
            <w:top w:val="none" w:sz="0" w:space="0" w:color="auto"/>
            <w:left w:val="none" w:sz="0" w:space="0" w:color="auto"/>
            <w:bottom w:val="none" w:sz="0" w:space="0" w:color="auto"/>
            <w:right w:val="none" w:sz="0" w:space="0" w:color="auto"/>
          </w:divBdr>
        </w:div>
        <w:div w:id="1302229693">
          <w:marLeft w:val="0"/>
          <w:marRight w:val="0"/>
          <w:marTop w:val="0"/>
          <w:marBottom w:val="0"/>
          <w:divBdr>
            <w:top w:val="none" w:sz="0" w:space="0" w:color="auto"/>
            <w:left w:val="none" w:sz="0" w:space="0" w:color="auto"/>
            <w:bottom w:val="none" w:sz="0" w:space="0" w:color="auto"/>
            <w:right w:val="none" w:sz="0" w:space="0" w:color="auto"/>
          </w:divBdr>
        </w:div>
        <w:div w:id="310061702">
          <w:marLeft w:val="0"/>
          <w:marRight w:val="0"/>
          <w:marTop w:val="0"/>
          <w:marBottom w:val="0"/>
          <w:divBdr>
            <w:top w:val="none" w:sz="0" w:space="0" w:color="auto"/>
            <w:left w:val="none" w:sz="0" w:space="0" w:color="auto"/>
            <w:bottom w:val="none" w:sz="0" w:space="0" w:color="auto"/>
            <w:right w:val="none" w:sz="0" w:space="0" w:color="auto"/>
          </w:divBdr>
        </w:div>
        <w:div w:id="1761486122">
          <w:marLeft w:val="0"/>
          <w:marRight w:val="0"/>
          <w:marTop w:val="0"/>
          <w:marBottom w:val="0"/>
          <w:divBdr>
            <w:top w:val="none" w:sz="0" w:space="0" w:color="auto"/>
            <w:left w:val="none" w:sz="0" w:space="0" w:color="auto"/>
            <w:bottom w:val="none" w:sz="0" w:space="0" w:color="auto"/>
            <w:right w:val="none" w:sz="0" w:space="0" w:color="auto"/>
          </w:divBdr>
        </w:div>
        <w:div w:id="1975209885">
          <w:marLeft w:val="0"/>
          <w:marRight w:val="0"/>
          <w:marTop w:val="0"/>
          <w:marBottom w:val="0"/>
          <w:divBdr>
            <w:top w:val="none" w:sz="0" w:space="0" w:color="auto"/>
            <w:left w:val="none" w:sz="0" w:space="0" w:color="auto"/>
            <w:bottom w:val="none" w:sz="0" w:space="0" w:color="auto"/>
            <w:right w:val="none" w:sz="0" w:space="0" w:color="auto"/>
          </w:divBdr>
        </w:div>
        <w:div w:id="1398436388">
          <w:marLeft w:val="0"/>
          <w:marRight w:val="0"/>
          <w:marTop w:val="0"/>
          <w:marBottom w:val="0"/>
          <w:divBdr>
            <w:top w:val="none" w:sz="0" w:space="0" w:color="auto"/>
            <w:left w:val="none" w:sz="0" w:space="0" w:color="auto"/>
            <w:bottom w:val="none" w:sz="0" w:space="0" w:color="auto"/>
            <w:right w:val="none" w:sz="0" w:space="0" w:color="auto"/>
          </w:divBdr>
        </w:div>
        <w:div w:id="1872186162">
          <w:marLeft w:val="0"/>
          <w:marRight w:val="0"/>
          <w:marTop w:val="0"/>
          <w:marBottom w:val="0"/>
          <w:divBdr>
            <w:top w:val="none" w:sz="0" w:space="0" w:color="auto"/>
            <w:left w:val="none" w:sz="0" w:space="0" w:color="auto"/>
            <w:bottom w:val="none" w:sz="0" w:space="0" w:color="auto"/>
            <w:right w:val="none" w:sz="0" w:space="0" w:color="auto"/>
          </w:divBdr>
        </w:div>
        <w:div w:id="968362101">
          <w:marLeft w:val="0"/>
          <w:marRight w:val="0"/>
          <w:marTop w:val="0"/>
          <w:marBottom w:val="0"/>
          <w:divBdr>
            <w:top w:val="none" w:sz="0" w:space="0" w:color="auto"/>
            <w:left w:val="none" w:sz="0" w:space="0" w:color="auto"/>
            <w:bottom w:val="none" w:sz="0" w:space="0" w:color="auto"/>
            <w:right w:val="none" w:sz="0" w:space="0" w:color="auto"/>
          </w:divBdr>
        </w:div>
        <w:div w:id="113333042">
          <w:marLeft w:val="0"/>
          <w:marRight w:val="0"/>
          <w:marTop w:val="0"/>
          <w:marBottom w:val="0"/>
          <w:divBdr>
            <w:top w:val="none" w:sz="0" w:space="0" w:color="auto"/>
            <w:left w:val="none" w:sz="0" w:space="0" w:color="auto"/>
            <w:bottom w:val="none" w:sz="0" w:space="0" w:color="auto"/>
            <w:right w:val="none" w:sz="0" w:space="0" w:color="auto"/>
          </w:divBdr>
        </w:div>
        <w:div w:id="922907659">
          <w:marLeft w:val="0"/>
          <w:marRight w:val="0"/>
          <w:marTop w:val="0"/>
          <w:marBottom w:val="0"/>
          <w:divBdr>
            <w:top w:val="none" w:sz="0" w:space="0" w:color="auto"/>
            <w:left w:val="none" w:sz="0" w:space="0" w:color="auto"/>
            <w:bottom w:val="none" w:sz="0" w:space="0" w:color="auto"/>
            <w:right w:val="none" w:sz="0" w:space="0" w:color="auto"/>
          </w:divBdr>
        </w:div>
        <w:div w:id="1699773439">
          <w:marLeft w:val="0"/>
          <w:marRight w:val="0"/>
          <w:marTop w:val="0"/>
          <w:marBottom w:val="0"/>
          <w:divBdr>
            <w:top w:val="none" w:sz="0" w:space="0" w:color="auto"/>
            <w:left w:val="none" w:sz="0" w:space="0" w:color="auto"/>
            <w:bottom w:val="none" w:sz="0" w:space="0" w:color="auto"/>
            <w:right w:val="none" w:sz="0" w:space="0" w:color="auto"/>
          </w:divBdr>
        </w:div>
        <w:div w:id="465974730">
          <w:marLeft w:val="0"/>
          <w:marRight w:val="0"/>
          <w:marTop w:val="0"/>
          <w:marBottom w:val="0"/>
          <w:divBdr>
            <w:top w:val="none" w:sz="0" w:space="0" w:color="auto"/>
            <w:left w:val="none" w:sz="0" w:space="0" w:color="auto"/>
            <w:bottom w:val="none" w:sz="0" w:space="0" w:color="auto"/>
            <w:right w:val="none" w:sz="0" w:space="0" w:color="auto"/>
          </w:divBdr>
        </w:div>
        <w:div w:id="564297346">
          <w:marLeft w:val="0"/>
          <w:marRight w:val="0"/>
          <w:marTop w:val="0"/>
          <w:marBottom w:val="0"/>
          <w:divBdr>
            <w:top w:val="none" w:sz="0" w:space="0" w:color="auto"/>
            <w:left w:val="none" w:sz="0" w:space="0" w:color="auto"/>
            <w:bottom w:val="none" w:sz="0" w:space="0" w:color="auto"/>
            <w:right w:val="none" w:sz="0" w:space="0" w:color="auto"/>
          </w:divBdr>
        </w:div>
        <w:div w:id="2056611440">
          <w:marLeft w:val="0"/>
          <w:marRight w:val="0"/>
          <w:marTop w:val="0"/>
          <w:marBottom w:val="0"/>
          <w:divBdr>
            <w:top w:val="none" w:sz="0" w:space="0" w:color="auto"/>
            <w:left w:val="none" w:sz="0" w:space="0" w:color="auto"/>
            <w:bottom w:val="none" w:sz="0" w:space="0" w:color="auto"/>
            <w:right w:val="none" w:sz="0" w:space="0" w:color="auto"/>
          </w:divBdr>
        </w:div>
        <w:div w:id="2046715178">
          <w:marLeft w:val="0"/>
          <w:marRight w:val="0"/>
          <w:marTop w:val="0"/>
          <w:marBottom w:val="0"/>
          <w:divBdr>
            <w:top w:val="none" w:sz="0" w:space="0" w:color="auto"/>
            <w:left w:val="none" w:sz="0" w:space="0" w:color="auto"/>
            <w:bottom w:val="none" w:sz="0" w:space="0" w:color="auto"/>
            <w:right w:val="none" w:sz="0" w:space="0" w:color="auto"/>
          </w:divBdr>
        </w:div>
        <w:div w:id="1969385726">
          <w:marLeft w:val="0"/>
          <w:marRight w:val="0"/>
          <w:marTop w:val="0"/>
          <w:marBottom w:val="0"/>
          <w:divBdr>
            <w:top w:val="none" w:sz="0" w:space="0" w:color="auto"/>
            <w:left w:val="none" w:sz="0" w:space="0" w:color="auto"/>
            <w:bottom w:val="none" w:sz="0" w:space="0" w:color="auto"/>
            <w:right w:val="none" w:sz="0" w:space="0" w:color="auto"/>
          </w:divBdr>
        </w:div>
        <w:div w:id="1874881401">
          <w:marLeft w:val="0"/>
          <w:marRight w:val="0"/>
          <w:marTop w:val="0"/>
          <w:marBottom w:val="0"/>
          <w:divBdr>
            <w:top w:val="none" w:sz="0" w:space="0" w:color="auto"/>
            <w:left w:val="none" w:sz="0" w:space="0" w:color="auto"/>
            <w:bottom w:val="none" w:sz="0" w:space="0" w:color="auto"/>
            <w:right w:val="none" w:sz="0" w:space="0" w:color="auto"/>
          </w:divBdr>
        </w:div>
        <w:div w:id="802044768">
          <w:marLeft w:val="0"/>
          <w:marRight w:val="0"/>
          <w:marTop w:val="0"/>
          <w:marBottom w:val="0"/>
          <w:divBdr>
            <w:top w:val="none" w:sz="0" w:space="0" w:color="auto"/>
            <w:left w:val="none" w:sz="0" w:space="0" w:color="auto"/>
            <w:bottom w:val="none" w:sz="0" w:space="0" w:color="auto"/>
            <w:right w:val="none" w:sz="0" w:space="0" w:color="auto"/>
          </w:divBdr>
        </w:div>
        <w:div w:id="1619795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1956</Words>
  <Characters>11152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 10</dc:creator>
  <cp:keywords/>
  <dc:description/>
  <cp:lastModifiedBy>ATI 10</cp:lastModifiedBy>
  <cp:revision>1</cp:revision>
  <dcterms:created xsi:type="dcterms:W3CDTF">2019-11-13T05:48:00Z</dcterms:created>
  <dcterms:modified xsi:type="dcterms:W3CDTF">2019-11-13T05:49:00Z</dcterms:modified>
</cp:coreProperties>
</file>